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8DBC8">
      <w:pPr>
        <w:snapToGrid w:val="0"/>
        <w:jc w:val="left"/>
        <w:rPr>
          <w:rFonts w:hint="eastAsia" w:ascii="Times New Roman" w:hAnsi="Times New Roman" w:eastAsia="方正小标宋_GBK" w:cs="方正小标宋_GBK"/>
          <w:sz w:val="24"/>
          <w:lang w:eastAsia="zh-CN"/>
        </w:rPr>
      </w:pPr>
      <w:r>
        <w:rPr>
          <w:rFonts w:hint="eastAsia" w:ascii="Times New Roman" w:hAnsi="Times New Roman" w:eastAsia="方正小标宋_GBK" w:cs="方正小标宋_GBK"/>
          <w:sz w:val="24"/>
        </w:rPr>
        <w:t>附件</w:t>
      </w:r>
      <w:r>
        <w:rPr>
          <w:rFonts w:hint="eastAsia" w:ascii="Times New Roman" w:hAnsi="Times New Roman" w:eastAsia="方正小标宋_GBK" w:cs="方正小标宋_GBK"/>
          <w:sz w:val="24"/>
          <w:lang w:val="en-US" w:eastAsia="zh-CN"/>
        </w:rPr>
        <w:t>1</w:t>
      </w:r>
    </w:p>
    <w:p w14:paraId="664A1BCD">
      <w:pPr>
        <w:keepNext w:val="0"/>
        <w:keepLines w:val="0"/>
        <w:pageBreakBefore w:val="0"/>
        <w:widowControl/>
        <w:kinsoku/>
        <w:wordWrap/>
        <w:overflowPunct/>
        <w:topLinePunct w:val="0"/>
        <w:autoSpaceDE/>
        <w:autoSpaceDN/>
        <w:bidi w:val="0"/>
        <w:adjustRightInd/>
        <w:snapToGrid/>
        <w:spacing w:line="360" w:lineRule="auto"/>
        <w:ind w:firstLine="596" w:firstLineChars="200"/>
        <w:jc w:val="center"/>
        <w:textAlignment w:val="auto"/>
        <w:rPr>
          <w:rFonts w:hint="eastAsia" w:ascii="Times New Roman" w:hAnsi="Times New Roman" w:eastAsia="方正公文小标宋" w:cs="方正公文小标宋"/>
          <w:spacing w:val="-7"/>
          <w:sz w:val="32"/>
          <w:szCs w:val="32"/>
        </w:rPr>
      </w:pPr>
      <w:r>
        <w:rPr>
          <w:rFonts w:hint="eastAsia" w:ascii="Times New Roman" w:hAnsi="Times New Roman" w:eastAsia="方正公文小标宋" w:cs="方正公文小标宋"/>
          <w:spacing w:val="-11"/>
          <w:sz w:val="32"/>
          <w:szCs w:val="32"/>
        </w:rPr>
        <w:t>生命科学学</w:t>
      </w:r>
      <w:r>
        <w:rPr>
          <w:rFonts w:hint="eastAsia" w:ascii="Times New Roman" w:hAnsi="Times New Roman" w:eastAsia="方正公文小标宋" w:cs="方正公文小标宋"/>
          <w:spacing w:val="-7"/>
          <w:sz w:val="32"/>
          <w:szCs w:val="32"/>
        </w:rPr>
        <w:t>院接收推免硕士研究生复试</w:t>
      </w:r>
    </w:p>
    <w:p w14:paraId="3DD4DCE0">
      <w:pPr>
        <w:keepNext w:val="0"/>
        <w:keepLines w:val="0"/>
        <w:pageBreakBefore w:val="0"/>
        <w:widowControl/>
        <w:kinsoku/>
        <w:wordWrap/>
        <w:overflowPunct/>
        <w:topLinePunct w:val="0"/>
        <w:autoSpaceDE/>
        <w:autoSpaceDN/>
        <w:bidi w:val="0"/>
        <w:adjustRightInd/>
        <w:snapToGrid/>
        <w:spacing w:line="360" w:lineRule="auto"/>
        <w:ind w:firstLine="612" w:firstLineChars="200"/>
        <w:jc w:val="center"/>
        <w:textAlignment w:val="auto"/>
        <w:rPr>
          <w:rFonts w:ascii="Times New Roman" w:hAnsi="Times New Roman" w:eastAsia="仿宋" w:cs="仿宋"/>
          <w:sz w:val="32"/>
          <w:szCs w:val="32"/>
        </w:rPr>
      </w:pPr>
      <w:r>
        <w:rPr>
          <w:rFonts w:hint="eastAsia" w:ascii="Times New Roman" w:hAnsi="Times New Roman" w:eastAsia="方正公文小标宋" w:cs="方正公文小标宋"/>
          <w:spacing w:val="-7"/>
          <w:sz w:val="32"/>
          <w:szCs w:val="32"/>
        </w:rPr>
        <w:t>材料清单及</w:t>
      </w:r>
      <w:r>
        <w:rPr>
          <w:rFonts w:hint="eastAsia" w:ascii="Times New Roman" w:hAnsi="Times New Roman" w:eastAsia="方正公文小标宋" w:cs="方正公文小标宋"/>
          <w:spacing w:val="-8"/>
          <w:sz w:val="32"/>
          <w:szCs w:val="32"/>
        </w:rPr>
        <w:t>提</w:t>
      </w:r>
      <w:r>
        <w:rPr>
          <w:rFonts w:hint="eastAsia" w:ascii="Times New Roman" w:hAnsi="Times New Roman" w:eastAsia="方正公文小标宋" w:cs="方正公文小标宋"/>
          <w:spacing w:val="-5"/>
          <w:sz w:val="32"/>
          <w:szCs w:val="32"/>
        </w:rPr>
        <w:t>交要求</w:t>
      </w:r>
    </w:p>
    <w:p w14:paraId="7C79A569">
      <w:pPr>
        <w:keepNext w:val="0"/>
        <w:keepLines w:val="0"/>
        <w:pageBreakBefore w:val="0"/>
        <w:widowControl w:val="0"/>
        <w:kinsoku/>
        <w:wordWrap/>
        <w:overflowPunct/>
        <w:topLinePunct w:val="0"/>
        <w:autoSpaceDE/>
        <w:autoSpaceDN/>
        <w:bidi w:val="0"/>
        <w:adjustRightInd/>
        <w:snapToGrid/>
        <w:ind w:right="0" w:firstLine="632"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pacing w:val="18"/>
          <w:sz w:val="28"/>
          <w:szCs w:val="28"/>
        </w:rPr>
        <w:t>所有接收到我校复试通知的考生请务必提前按要求准</w:t>
      </w:r>
      <w:r>
        <w:rPr>
          <w:rFonts w:hint="eastAsia" w:ascii="Times New Roman" w:hAnsi="Times New Roman" w:eastAsia="方正仿宋_GB2312" w:cs="方正仿宋_GB2312"/>
          <w:spacing w:val="14"/>
          <w:sz w:val="28"/>
          <w:szCs w:val="28"/>
        </w:rPr>
        <w:t>备</w:t>
      </w:r>
      <w:r>
        <w:rPr>
          <w:rFonts w:hint="eastAsia" w:ascii="Times New Roman" w:hAnsi="Times New Roman" w:eastAsia="方正仿宋_GB2312" w:cs="方正仿宋_GB2312"/>
          <w:spacing w:val="8"/>
          <w:sz w:val="28"/>
          <w:szCs w:val="28"/>
        </w:rPr>
        <w:t>好所需材料，并需确保材料真实有效</w:t>
      </w:r>
      <w:r>
        <w:rPr>
          <w:rFonts w:hint="eastAsia" w:ascii="Times New Roman" w:hAnsi="Times New Roman" w:eastAsia="方正仿宋_GB2312" w:cs="方正仿宋_GB2312"/>
          <w:spacing w:val="7"/>
          <w:sz w:val="28"/>
          <w:szCs w:val="28"/>
        </w:rPr>
        <w:t>。</w:t>
      </w:r>
    </w:p>
    <w:p w14:paraId="65A5BAF5">
      <w:pPr>
        <w:keepNext w:val="0"/>
        <w:keepLines w:val="0"/>
        <w:pageBreakBefore w:val="0"/>
        <w:widowControl w:val="0"/>
        <w:kinsoku/>
        <w:wordWrap/>
        <w:overflowPunct/>
        <w:topLinePunct w:val="0"/>
        <w:autoSpaceDE/>
        <w:autoSpaceDN/>
        <w:bidi w:val="0"/>
        <w:adjustRightInd/>
        <w:snapToGrid/>
        <w:ind w:right="0" w:firstLine="562"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b/>
          <w:bCs/>
          <w:sz w:val="28"/>
          <w:szCs w:val="28"/>
        </w:rPr>
        <w:t>一、资格审查材料 (必须提交)</w:t>
      </w:r>
      <w:r>
        <w:rPr>
          <w:rFonts w:hint="eastAsia" w:ascii="Times New Roman" w:hAnsi="Times New Roman" w:eastAsia="方正仿宋_GB2312" w:cs="方正仿宋_GB2312"/>
          <w:sz w:val="28"/>
          <w:szCs w:val="28"/>
        </w:rPr>
        <w:t>：将八项材料按顺序清晰扫描成一个彩色 PDF文件后</w:t>
      </w:r>
      <w:bookmarkStart w:id="0" w:name="_GoBack"/>
      <w:bookmarkEnd w:id="0"/>
      <w:r>
        <w:rPr>
          <w:rFonts w:hint="eastAsia" w:ascii="Times New Roman" w:hAnsi="Times New Roman" w:eastAsia="方正仿宋_GB2312" w:cs="方正仿宋_GB2312"/>
          <w:sz w:val="28"/>
          <w:szCs w:val="28"/>
        </w:rPr>
        <w:t>，以“报考专业+考生姓名+资格审查材料”命名</w:t>
      </w:r>
      <w:r>
        <w:rPr>
          <w:rFonts w:hint="eastAsia" w:ascii="Times New Roman" w:hAnsi="Times New Roman" w:eastAsia="方正仿宋_GB2312" w:cs="方正仿宋_GB2312"/>
          <w:sz w:val="28"/>
          <w:szCs w:val="28"/>
          <w:lang w:eastAsia="zh-CN"/>
        </w:rPr>
        <w:t>，电子版发送至邮箱：</w:t>
      </w:r>
      <w:r>
        <w:rPr>
          <w:rFonts w:hint="eastAsia" w:ascii="Times New Roman" w:hAnsi="Times New Roman" w:eastAsia="方正仿宋_GB2312" w:cs="方正仿宋_GB2312"/>
          <w:sz w:val="28"/>
          <w:szCs w:val="28"/>
          <w:lang w:val="en-US" w:eastAsia="zh-CN"/>
        </w:rPr>
        <w:t>laraine93@163.com</w:t>
      </w:r>
      <w:r>
        <w:rPr>
          <w:rFonts w:hint="eastAsia" w:ascii="Times New Roman" w:hAnsi="Times New Roman" w:eastAsia="方正仿宋_GB2312" w:cs="方正仿宋_GB2312"/>
          <w:sz w:val="28"/>
          <w:szCs w:val="28"/>
        </w:rPr>
        <w:t>。所有签名地方务必手签，公章必须为彩色。</w:t>
      </w:r>
    </w:p>
    <w:p w14:paraId="56BC3E06">
      <w:pPr>
        <w:keepNext w:val="0"/>
        <w:keepLines w:val="0"/>
        <w:pageBreakBefore w:val="0"/>
        <w:widowControl w:val="0"/>
        <w:kinsoku/>
        <w:wordWrap/>
        <w:overflowPunct/>
        <w:topLinePunct w:val="0"/>
        <w:autoSpaceDE/>
        <w:autoSpaceDN/>
        <w:bidi w:val="0"/>
        <w:adjustRightInd/>
        <w:snapToGrid/>
        <w:ind w:right="0" w:firstLine="592"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pacing w:val="8"/>
          <w:sz w:val="28"/>
          <w:szCs w:val="28"/>
        </w:rPr>
        <w:t>1.本</w:t>
      </w:r>
      <w:r>
        <w:rPr>
          <w:rFonts w:hint="eastAsia" w:ascii="Times New Roman" w:hAnsi="Times New Roman" w:eastAsia="方正仿宋_GB2312" w:cs="方正仿宋_GB2312"/>
          <w:spacing w:val="6"/>
          <w:sz w:val="28"/>
          <w:szCs w:val="28"/>
        </w:rPr>
        <w:t>人</w:t>
      </w:r>
      <w:r>
        <w:rPr>
          <w:rFonts w:hint="eastAsia" w:ascii="Times New Roman" w:hAnsi="Times New Roman" w:eastAsia="方正仿宋_GB2312" w:cs="方正仿宋_GB2312"/>
          <w:spacing w:val="4"/>
          <w:sz w:val="28"/>
          <w:szCs w:val="28"/>
        </w:rPr>
        <w:t>填写并签名的《海南师范大学硕士研究生招生复试</w:t>
      </w:r>
      <w:r>
        <w:rPr>
          <w:rFonts w:hint="eastAsia" w:ascii="Times New Roman" w:hAnsi="Times New Roman" w:eastAsia="方正仿宋_GB2312" w:cs="方正仿宋_GB2312"/>
          <w:spacing w:val="6"/>
          <w:sz w:val="28"/>
          <w:szCs w:val="28"/>
        </w:rPr>
        <w:t>考生承诺书》(见研究生学院网站下载专区)</w:t>
      </w:r>
      <w:r>
        <w:rPr>
          <w:rFonts w:hint="eastAsia" w:ascii="Times New Roman" w:hAnsi="Times New Roman" w:eastAsia="方正仿宋_GB2312" w:cs="方正仿宋_GB2312"/>
          <w:spacing w:val="3"/>
          <w:sz w:val="28"/>
          <w:szCs w:val="28"/>
        </w:rPr>
        <w:t>；</w:t>
      </w:r>
    </w:p>
    <w:p w14:paraId="4FCF42AB">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2．居民二代有效身份证；</w:t>
      </w:r>
    </w:p>
    <w:p w14:paraId="07ADE438">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lang w:val="en-US" w:eastAsia="zh-CN"/>
        </w:rPr>
        <w:t>3</w:t>
      </w:r>
      <w:r>
        <w:rPr>
          <w:rFonts w:hint="eastAsia" w:ascii="Times New Roman" w:hAnsi="Times New Roman" w:eastAsia="方正仿宋_GB2312" w:cs="方正仿宋_GB2312"/>
          <w:sz w:val="28"/>
          <w:szCs w:val="28"/>
        </w:rPr>
        <w:t xml:space="preserve">. </w:t>
      </w:r>
      <w:r>
        <w:rPr>
          <w:rFonts w:hint="eastAsia" w:ascii="Times New Roman" w:hAnsi="Times New Roman" w:eastAsia="方正仿宋_GB2312" w:cs="方正仿宋_GB2312"/>
          <w:spacing w:val="17"/>
          <w:sz w:val="28"/>
          <w:szCs w:val="28"/>
        </w:rPr>
        <w:t>应届本科生提供就读高校相关管理部门颁发并注册完</w:t>
      </w:r>
      <w:r>
        <w:rPr>
          <w:rFonts w:hint="eastAsia" w:ascii="Times New Roman" w:hAnsi="Times New Roman" w:eastAsia="方正仿宋_GB2312" w:cs="方正仿宋_GB2312"/>
          <w:spacing w:val="-10"/>
          <w:sz w:val="28"/>
          <w:szCs w:val="28"/>
        </w:rPr>
        <w:t>整的学</w:t>
      </w:r>
      <w:r>
        <w:rPr>
          <w:rFonts w:hint="eastAsia" w:ascii="Times New Roman" w:hAnsi="Times New Roman" w:eastAsia="方正仿宋_GB2312" w:cs="方正仿宋_GB2312"/>
          <w:spacing w:val="-9"/>
          <w:sz w:val="28"/>
          <w:szCs w:val="28"/>
        </w:rPr>
        <w:t>生</w:t>
      </w:r>
      <w:r>
        <w:rPr>
          <w:rFonts w:hint="eastAsia" w:ascii="Times New Roman" w:hAnsi="Times New Roman" w:eastAsia="方正仿宋_GB2312" w:cs="方正仿宋_GB2312"/>
          <w:spacing w:val="-5"/>
          <w:sz w:val="28"/>
          <w:szCs w:val="28"/>
        </w:rPr>
        <w:t>证</w:t>
      </w:r>
      <w:r>
        <w:rPr>
          <w:rFonts w:hint="eastAsia" w:ascii="Times New Roman" w:hAnsi="Times New Roman" w:eastAsia="方正仿宋_GB2312" w:cs="方正仿宋_GB2312"/>
          <w:spacing w:val="-23"/>
          <w:sz w:val="28"/>
          <w:szCs w:val="28"/>
        </w:rPr>
        <w:t>；</w:t>
      </w:r>
    </w:p>
    <w:p w14:paraId="269C6EFA">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lang w:val="en-US" w:eastAsia="zh-CN"/>
        </w:rPr>
        <w:t>4</w:t>
      </w:r>
      <w:r>
        <w:rPr>
          <w:rFonts w:hint="eastAsia" w:ascii="Times New Roman" w:hAnsi="Times New Roman" w:eastAsia="方正仿宋_GB2312" w:cs="方正仿宋_GB2312"/>
          <w:sz w:val="28"/>
          <w:szCs w:val="28"/>
        </w:rPr>
        <w:t>．在校期间学业成绩单（加盖学校教务部门公章）；</w:t>
      </w:r>
    </w:p>
    <w:p w14:paraId="15165A92">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lang w:val="en-US" w:eastAsia="zh-CN"/>
        </w:rPr>
        <w:t>5</w:t>
      </w:r>
      <w:r>
        <w:rPr>
          <w:rFonts w:hint="eastAsia" w:ascii="Times New Roman" w:hAnsi="Times New Roman" w:eastAsia="方正仿宋_GB2312" w:cs="方正仿宋_GB2312"/>
          <w:sz w:val="28"/>
          <w:szCs w:val="28"/>
        </w:rPr>
        <w:t>．大学期间获奖证书或发表的学术论文、科研成果或其他可体现自身能力和水平的相关材料；</w:t>
      </w:r>
    </w:p>
    <w:p w14:paraId="570567EC">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lang w:val="en-US" w:eastAsia="zh-CN"/>
        </w:rPr>
        <w:t>6</w:t>
      </w:r>
      <w:r>
        <w:rPr>
          <w:rFonts w:hint="eastAsia" w:ascii="Times New Roman" w:hAnsi="Times New Roman" w:eastAsia="方正仿宋_GB2312" w:cs="方正仿宋_GB2312"/>
          <w:sz w:val="28"/>
          <w:szCs w:val="28"/>
        </w:rPr>
        <w:t>．《海南师范大学接收推荐免试攻读硕士学位研究生思想政治情况审查表》；</w:t>
      </w:r>
    </w:p>
    <w:p w14:paraId="6FE80C7D">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rPr>
          <w:rFonts w:hint="eastAsia"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lang w:val="en-US" w:eastAsia="zh-CN"/>
        </w:rPr>
        <w:t>7</w:t>
      </w:r>
      <w:r>
        <w:rPr>
          <w:rFonts w:hint="eastAsia" w:ascii="Times New Roman" w:hAnsi="Times New Roman" w:eastAsia="方正仿宋_GB2312" w:cs="方正仿宋_GB2312"/>
          <w:sz w:val="28"/>
          <w:szCs w:val="28"/>
        </w:rPr>
        <w:t>．研读计划：包括对拟研究领域的了解和看法，对未来研究工作的设想及理由等；</w:t>
      </w:r>
    </w:p>
    <w:p w14:paraId="1545908F">
      <w:pPr>
        <w:keepNext w:val="0"/>
        <w:keepLines w:val="0"/>
        <w:pageBreakBefore w:val="0"/>
        <w:widowControl w:val="0"/>
        <w:kinsoku/>
        <w:wordWrap/>
        <w:overflowPunct/>
        <w:topLinePunct w:val="0"/>
        <w:autoSpaceDE/>
        <w:autoSpaceDN/>
        <w:bidi w:val="0"/>
        <w:adjustRightInd/>
        <w:snapToGrid/>
        <w:ind w:right="0" w:firstLine="560" w:firstLineChars="200"/>
        <w:jc w:val="left"/>
        <w:textAlignment w:val="auto"/>
      </w:pPr>
      <w:r>
        <w:rPr>
          <w:rFonts w:hint="eastAsia" w:ascii="Times New Roman" w:hAnsi="Times New Roman" w:eastAsia="方正仿宋_GB2312" w:cs="方正仿宋_GB2312"/>
          <w:sz w:val="28"/>
          <w:szCs w:val="28"/>
          <w:lang w:val="en-US" w:eastAsia="zh-CN"/>
        </w:rPr>
        <w:t>8.个人简介。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BC06129-B91A-4E76-BE03-B6A897235BCC}"/>
  </w:font>
  <w:font w:name="方正小标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8F5008B3-3122-4B3A-ACDE-19D3C3CACAF8}"/>
  </w:font>
  <w:font w:name="仿宋">
    <w:panose1 w:val="02010609060101010101"/>
    <w:charset w:val="86"/>
    <w:family w:val="modern"/>
    <w:pitch w:val="default"/>
    <w:sig w:usb0="800002BF" w:usb1="38CF7CFA" w:usb2="00000016" w:usb3="00000000" w:csb0="00040001" w:csb1="00000000"/>
    <w:embedRegular r:id="rId3" w:fontKey="{5CEC2078-B2E9-4B4B-A92B-B740A108DD7A}"/>
  </w:font>
  <w:font w:name="方正仿宋_GB2312">
    <w:panose1 w:val="02000000000000000000"/>
    <w:charset w:val="86"/>
    <w:family w:val="auto"/>
    <w:pitch w:val="default"/>
    <w:sig w:usb0="A00002BF" w:usb1="184F6CFA" w:usb2="00000012" w:usb3="00000000" w:csb0="00040001" w:csb1="00000000"/>
    <w:embedRegular r:id="rId4" w:fontKey="{B9D528E9-8C02-4E2B-B6ED-25DB4FFE28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8148D"/>
    <w:rsid w:val="76B8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2025-09-12T06:56:00Z</dcterms:created>
  <dc:creator>华柯</dc:creator>
  <cp:lastModifiedBy>华柯</cp:lastModifiedBy>
  <dcterms:modified xsi:type="dcterms:W3CDTF">2025-09-12T06:57:00Z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551BDFE990CC4AE5883AEB34B9E4664A_11</vt:lpwstr>
  </property>
  <property fmtid="{D5CDD505-2E9C-101B-9397-08002B2CF9AE}" pid="4" name="KSOTemplateDocerSaveRecord">
    <vt:lpwstr>eyJoZGlkIjoiNGY2ZDlkM2RkMDY0M2M4ZjFjZDYzNjc4NzVmN2IyMGIiLCJ1c2VySWQiOiIxMjg1NzIyNTMwIn0=</vt:lpwstr>
  </property>
</Properties>
</file>