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sz w:val="28"/>
          <w:u w:val="single"/>
        </w:rPr>
        <w:t xml:space="preserve">  </w:t>
      </w:r>
      <w:r>
        <w:rPr>
          <w:rFonts w:hint="eastAsia"/>
          <w:sz w:val="28"/>
          <w:u w:val="single"/>
        </w:rPr>
        <w:t xml:space="preserve"> 生命科学学院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sz w:val="30"/>
          <w:u w:val="single"/>
        </w:rPr>
        <w:t xml:space="preserve"> </w:t>
      </w:r>
      <w:r>
        <w:rPr>
          <w:rFonts w:hint="eastAsia"/>
          <w:sz w:val="30"/>
          <w:u w:val="single"/>
        </w:rPr>
        <w:t xml:space="preserve">  </w:t>
      </w:r>
      <w:r>
        <w:rPr>
          <w:sz w:val="30"/>
          <w:u w:val="single"/>
        </w:rPr>
        <w:t xml:space="preserve"> </w:t>
      </w:r>
      <w:r>
        <w:rPr>
          <w:rFonts w:hint="eastAsia"/>
          <w:sz w:val="30"/>
          <w:u w:val="single"/>
        </w:rPr>
        <w:t xml:space="preserve">王玲玲           </w:t>
      </w:r>
      <w:r>
        <w:rPr>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讲师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生物学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sz w:val="24"/>
          <w:u w:val="single"/>
        </w:rPr>
        <w:t xml:space="preserve">  </w:t>
      </w:r>
      <w:r>
        <w:rPr>
          <w:rFonts w:hint="eastAsia"/>
          <w:sz w:val="24"/>
          <w:u w:val="single"/>
        </w:rPr>
        <w:t xml:space="preserve"> 教学科研型副教授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sz w:val="24"/>
        </w:rPr>
        <w:t>2025</w:t>
      </w:r>
      <w:r>
        <w:rPr>
          <w:rFonts w:hint="eastAsia"/>
          <w:sz w:val="24"/>
        </w:rPr>
        <w:t xml:space="preserve"> 年   </w:t>
      </w:r>
      <w:r>
        <w:rPr>
          <w:sz w:val="24"/>
        </w:rPr>
        <w:t>6</w:t>
      </w:r>
      <w:r>
        <w:rPr>
          <w:rFonts w:hint="eastAsia"/>
          <w:sz w:val="24"/>
        </w:rPr>
        <w:t xml:space="preserve"> 月  </w:t>
      </w:r>
      <w:r>
        <w:rPr>
          <w:sz w:val="24"/>
        </w:rPr>
        <w:t>9</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hint="eastAsia" w:ascii="宋体" w:hAnsi="宋体" w:cs="Arial"/>
                <w:kern w:val="0"/>
                <w:szCs w:val="21"/>
              </w:rPr>
              <w:t>王玲玲</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hint="eastAsia"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989.03</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r>
              <w:rPr>
                <w:rFonts w:hint="eastAsia"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rPr>
                <w:rFonts w:ascii="宋体" w:hAnsi="宋体" w:cs="Arial"/>
                <w:kern w:val="0"/>
                <w:szCs w:val="21"/>
              </w:rPr>
              <w:drawing>
                <wp:inline distT="0" distB="0" distL="0" distR="0">
                  <wp:extent cx="1032510" cy="14751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2510" cy="1475105"/>
                          </a:xfrm>
                          <a:prstGeom prst="rect">
                            <a:avLst/>
                          </a:prstGeom>
                        </pic:spPr>
                      </pic:pic>
                    </a:graphicData>
                  </a:graphic>
                </wp:inline>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1C299099">
            <w:pPr>
              <w:widowControl/>
              <w:jc w:val="center"/>
              <w:rPr>
                <w:rFonts w:ascii="宋体" w:hAnsi="宋体" w:cs="Arial"/>
                <w:kern w:val="0"/>
                <w:szCs w:val="21"/>
              </w:rPr>
            </w:pPr>
            <w:r>
              <w:rPr>
                <w:rFonts w:hint="eastAsia" w:ascii="宋体" w:hAnsi="宋体" w:cs="Arial"/>
                <w:kern w:val="0"/>
                <w:szCs w:val="21"/>
              </w:rPr>
              <w:t>高等教育，生物科学</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19D8971D">
            <w:pPr>
              <w:widowControl/>
              <w:jc w:val="center"/>
              <w:rPr>
                <w:rFonts w:ascii="宋体" w:hAnsi="宋体" w:cs="Arial"/>
                <w:kern w:val="0"/>
                <w:szCs w:val="21"/>
              </w:rPr>
            </w:pPr>
            <w:r>
              <w:rPr>
                <w:rFonts w:hint="eastAsia" w:ascii="宋体" w:hAnsi="宋体" w:cs="Arial"/>
                <w:kern w:val="0"/>
                <w:szCs w:val="21"/>
              </w:rPr>
              <w:t>华中农业大学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ascii="宋体" w:hAnsi="宋体" w:cs="Arial"/>
                <w:kern w:val="0"/>
                <w:szCs w:val="21"/>
              </w:rPr>
            </w:pPr>
            <w:r>
              <w:rPr>
                <w:rFonts w:hint="eastAsia" w:ascii="宋体" w:hAnsi="宋体" w:cs="Arial"/>
                <w:kern w:val="0"/>
                <w:szCs w:val="21"/>
              </w:rPr>
              <w:t>博士研究生，理学博士</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hint="eastAsia" w:ascii="宋体" w:hAnsi="宋体" w:cs="Arial"/>
                <w:kern w:val="0"/>
                <w:szCs w:val="21"/>
              </w:rPr>
              <w:t>生物化学与分子生物学</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020.09</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hint="eastAsia" w:ascii="宋体" w:hAnsi="宋体" w:cs="Arial"/>
                <w:kern w:val="0"/>
                <w:szCs w:val="21"/>
              </w:rPr>
              <w:t>生物科学</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56B06FA6">
            <w:pPr>
              <w:widowControl/>
              <w:jc w:val="center"/>
              <w:rPr>
                <w:rFonts w:ascii="宋体" w:hAnsi="宋体" w:cs="Arial"/>
                <w:kern w:val="0"/>
                <w:szCs w:val="21"/>
              </w:rPr>
            </w:pPr>
            <w:r>
              <w:rPr>
                <w:rFonts w:hint="eastAsia" w:ascii="宋体" w:hAnsi="宋体" w:cs="Arial"/>
                <w:kern w:val="0"/>
                <w:szCs w:val="21"/>
              </w:rPr>
              <w:t>讲师</w:t>
            </w:r>
          </w:p>
          <w:p w14:paraId="1E5D23CC">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020.09</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ascii="宋体" w:hAnsi="宋体" w:cs="Arial"/>
                <w:kern w:val="0"/>
                <w:szCs w:val="21"/>
              </w:rPr>
            </w:pPr>
            <w:r>
              <w:rPr>
                <w:rFonts w:hint="eastAsia" w:ascii="宋体" w:hAnsi="宋体" w:cs="Arial"/>
                <w:kern w:val="0"/>
                <w:szCs w:val="21"/>
              </w:rPr>
              <w:t>申请学科组名称</w:t>
            </w:r>
          </w:p>
          <w:p w14:paraId="17F0E22D">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ascii="宋体" w:hAnsi="宋体" w:cs="Arial"/>
                <w:kern w:val="0"/>
                <w:szCs w:val="21"/>
              </w:rPr>
            </w:pPr>
            <w:r>
              <w:rPr>
                <w:rFonts w:hint="eastAsia" w:ascii="宋体" w:hAnsi="宋体" w:cs="Arial"/>
                <w:kern w:val="0"/>
                <w:szCs w:val="21"/>
              </w:rPr>
              <w:t>时间：2</w:t>
            </w:r>
            <w:r>
              <w:rPr>
                <w:rFonts w:ascii="宋体" w:hAnsi="宋体" w:cs="Arial"/>
                <w:kern w:val="0"/>
                <w:szCs w:val="21"/>
              </w:rPr>
              <w:t>020.10</w:t>
            </w:r>
          </w:p>
          <w:p w14:paraId="150AC986">
            <w:pPr>
              <w:widowControl/>
              <w:jc w:val="left"/>
              <w:rPr>
                <w:rFonts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ascii="宋体" w:hAnsi="宋体" w:cs="Arial"/>
                <w:kern w:val="0"/>
                <w:szCs w:val="21"/>
              </w:rPr>
              <w:t>4</w:t>
            </w:r>
            <w:r>
              <w:rPr>
                <w:rFonts w:hint="eastAsia" w:ascii="宋体" w:hAnsi="宋体" w:cs="Arial"/>
                <w:kern w:val="0"/>
                <w:szCs w:val="21"/>
              </w:rPr>
              <w:t>年</w:t>
            </w:r>
            <w:r>
              <w:rPr>
                <w:rFonts w:ascii="宋体" w:hAnsi="宋体" w:cs="Arial"/>
                <w:kern w:val="0"/>
                <w:szCs w:val="21"/>
              </w:rPr>
              <w:t>2</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kern w:val="0"/>
                <w:szCs w:val="21"/>
              </w:rPr>
              <w:t>中级</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hint="eastAsia" w:ascii="宋体" w:hAnsi="宋体" w:cs="Arial"/>
                <w:kern w:val="0"/>
                <w:szCs w:val="21"/>
              </w:rPr>
              <w:t>生物科学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r>
              <w:rPr>
                <w:rFonts w:hint="eastAsia" w:ascii="宋体" w:hAnsi="宋体" w:cs="Arial"/>
                <w:kern w:val="0"/>
                <w:szCs w:val="21"/>
              </w:rPr>
              <w:t>大学英语六级</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kern w:val="0"/>
                <w:szCs w:val="21"/>
              </w:rPr>
              <w:t>生物学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□是   √否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012</w:t>
            </w:r>
            <w:r>
              <w:rPr>
                <w:rFonts w:hint="eastAsia" w:ascii="宋体" w:hAnsi="宋体" w:cs="Arial"/>
                <w:kern w:val="0"/>
                <w:szCs w:val="21"/>
              </w:rPr>
              <w:t>年9月-</w:t>
            </w:r>
            <w:r>
              <w:rPr>
                <w:rFonts w:ascii="宋体" w:hAnsi="宋体" w:cs="Arial"/>
                <w:kern w:val="0"/>
                <w:szCs w:val="21"/>
              </w:rPr>
              <w:t>2015</w:t>
            </w:r>
            <w:r>
              <w:rPr>
                <w:rFonts w:hint="eastAsia" w:ascii="宋体" w:hAnsi="宋体" w:cs="Arial"/>
                <w:kern w:val="0"/>
                <w:szCs w:val="21"/>
              </w:rPr>
              <w:t>年7月</w:t>
            </w:r>
          </w:p>
        </w:tc>
        <w:tc>
          <w:tcPr>
            <w:tcW w:w="708"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宋体" w:hAnsi="宋体" w:cs="Arial"/>
                <w:kern w:val="0"/>
                <w:szCs w:val="21"/>
              </w:rPr>
              <w:t>脱产</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宋体" w:hAnsi="宋体" w:cs="Arial"/>
                <w:kern w:val="0"/>
                <w:szCs w:val="21"/>
              </w:rPr>
              <w:t>重庆大学</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ascii="宋体" w:hAnsi="宋体" w:cs="Arial"/>
                <w:kern w:val="0"/>
                <w:szCs w:val="21"/>
              </w:rPr>
            </w:pPr>
            <w:r>
              <w:rPr>
                <w:rFonts w:hint="eastAsia" w:ascii="宋体" w:hAnsi="宋体" w:cs="Arial"/>
                <w:kern w:val="0"/>
                <w:szCs w:val="21"/>
              </w:rPr>
              <w:t>生物工程学院，生物学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ascii="宋体" w:hAnsi="宋体" w:cs="Arial"/>
                <w:kern w:val="0"/>
                <w:szCs w:val="21"/>
              </w:rPr>
            </w:pPr>
            <w:r>
              <w:rPr>
                <w:rFonts w:hint="eastAsia" w:ascii="宋体" w:hAnsi="宋体" w:cs="Arial"/>
                <w:kern w:val="0"/>
                <w:szCs w:val="21"/>
              </w:rPr>
              <w:t>周绪红</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015</w:t>
            </w:r>
            <w:r>
              <w:rPr>
                <w:rFonts w:hint="eastAsia" w:ascii="宋体" w:hAnsi="宋体" w:cs="Arial"/>
                <w:kern w:val="0"/>
                <w:szCs w:val="21"/>
              </w:rPr>
              <w:t>年9月-</w:t>
            </w:r>
            <w:r>
              <w:rPr>
                <w:rFonts w:ascii="宋体" w:hAnsi="宋体" w:cs="Arial"/>
                <w:kern w:val="0"/>
                <w:szCs w:val="21"/>
              </w:rPr>
              <w:t>2019</w:t>
            </w:r>
            <w:r>
              <w:rPr>
                <w:rFonts w:hint="eastAsia" w:ascii="宋体" w:hAnsi="宋体" w:cs="Arial"/>
                <w:kern w:val="0"/>
                <w:szCs w:val="21"/>
              </w:rPr>
              <w:t>年6月</w:t>
            </w:r>
          </w:p>
        </w:tc>
        <w:tc>
          <w:tcPr>
            <w:tcW w:w="708"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cs="Arial"/>
                <w:kern w:val="0"/>
                <w:szCs w:val="21"/>
              </w:rPr>
              <w:t>脱产</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宋体" w:hAnsi="宋体" w:cs="Arial"/>
                <w:kern w:val="0"/>
                <w:szCs w:val="21"/>
              </w:rPr>
              <w:t>华中农业大学和中国农业科学院</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ascii="宋体" w:hAnsi="宋体" w:cs="Arial"/>
                <w:kern w:val="0"/>
                <w:szCs w:val="21"/>
              </w:rPr>
            </w:pPr>
            <w:r>
              <w:rPr>
                <w:rFonts w:hint="eastAsia" w:ascii="宋体" w:hAnsi="宋体" w:cs="Arial"/>
                <w:kern w:val="0"/>
                <w:szCs w:val="21"/>
              </w:rPr>
              <w:t>生命科学技术学院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ascii="宋体" w:hAnsi="宋体" w:cs="Arial"/>
                <w:kern w:val="0"/>
                <w:szCs w:val="21"/>
              </w:rPr>
            </w:pPr>
            <w:r>
              <w:rPr>
                <w:rFonts w:hint="eastAsia" w:ascii="宋体" w:hAnsi="宋体" w:cs="Arial"/>
                <w:kern w:val="0"/>
                <w:szCs w:val="21"/>
              </w:rPr>
              <w:t>李召虎</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371E809E">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ascii="宋体" w:hAnsi="宋体" w:cs="Arial"/>
                <w:kern w:val="0"/>
                <w:szCs w:val="21"/>
              </w:rPr>
            </w:pP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157D30A">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ascii="宋体" w:hAnsi="宋体" w:cs="Arial"/>
                <w:kern w:val="0"/>
                <w:szCs w:val="21"/>
              </w:rPr>
            </w:pPr>
          </w:p>
        </w:tc>
      </w:tr>
      <w:tr w14:paraId="0CC2A92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4B5B0BE">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31C8CB9">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C4DC1B1">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ascii="宋体" w:hAnsi="宋体" w:cs="Arial"/>
                <w:kern w:val="0"/>
                <w:szCs w:val="21"/>
              </w:rPr>
            </w:pPr>
          </w:p>
        </w:tc>
      </w:tr>
      <w:tr w14:paraId="7B1BACD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CAA1680">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0E61834">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D5340B6">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7DA07B12">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D7ABDEB">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C91E1CE">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972193A">
            <w:pPr>
              <w:widowControl/>
              <w:jc w:val="center"/>
              <w:rPr>
                <w:rFonts w:ascii="宋体" w:hAnsi="宋体" w:cs="Arial"/>
                <w:kern w:val="0"/>
                <w:szCs w:val="21"/>
              </w:rPr>
            </w:pPr>
          </w:p>
        </w:tc>
      </w:tr>
      <w:tr w14:paraId="2475942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3B2306B">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D993328">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ascii="宋体" w:hAnsi="宋体" w:cs="Arial"/>
                <w:kern w:val="0"/>
                <w:szCs w:val="21"/>
              </w:rPr>
            </w:pP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Cs w:val="21"/>
              </w:rPr>
            </w:pPr>
            <w:r>
              <w:rPr>
                <w:szCs w:val="21"/>
              </w:rPr>
              <w:t>2019</w:t>
            </w:r>
            <w:r>
              <w:rPr>
                <w:rFonts w:hint="eastAsia"/>
                <w:szCs w:val="21"/>
              </w:rPr>
              <w:t>年</w:t>
            </w:r>
            <w:r>
              <w:rPr>
                <w:szCs w:val="21"/>
              </w:rPr>
              <w:t>10</w:t>
            </w:r>
            <w:r>
              <w:rPr>
                <w:rFonts w:hint="eastAsia"/>
                <w:szCs w:val="21"/>
              </w:rPr>
              <w:t>月—</w:t>
            </w:r>
            <w:r>
              <w:rPr>
                <w:szCs w:val="21"/>
              </w:rPr>
              <w:t>2019</w:t>
            </w:r>
            <w:r>
              <w:rPr>
                <w:rFonts w:hint="eastAsia"/>
                <w:szCs w:val="21"/>
              </w:rPr>
              <w:t>年</w:t>
            </w:r>
            <w:r>
              <w:rPr>
                <w:szCs w:val="21"/>
              </w:rPr>
              <w:t>12</w:t>
            </w:r>
            <w:r>
              <w:rPr>
                <w:rFonts w:hint="eastAsia"/>
                <w:szCs w:val="21"/>
              </w:rPr>
              <w:t>月</w:t>
            </w:r>
          </w:p>
        </w:tc>
        <w:tc>
          <w:tcPr>
            <w:tcW w:w="3265" w:type="dxa"/>
          </w:tcPr>
          <w:p w14:paraId="06B6440B">
            <w:pPr>
              <w:rPr>
                <w:szCs w:val="21"/>
              </w:rPr>
            </w:pPr>
            <w:r>
              <w:rPr>
                <w:rFonts w:hint="eastAsia"/>
                <w:sz w:val="18"/>
              </w:rPr>
              <w:t>新加坡南洋理工大学</w:t>
            </w:r>
          </w:p>
        </w:tc>
        <w:tc>
          <w:tcPr>
            <w:tcW w:w="2410" w:type="dxa"/>
          </w:tcPr>
          <w:p w14:paraId="2442C75B">
            <w:pPr>
              <w:rPr>
                <w:szCs w:val="21"/>
              </w:rPr>
            </w:pPr>
            <w:r>
              <w:rPr>
                <w:rFonts w:hint="eastAsia"/>
                <w:sz w:val="18"/>
              </w:rPr>
              <w:t>化学与生物医学</w:t>
            </w:r>
          </w:p>
        </w:tc>
        <w:tc>
          <w:tcPr>
            <w:tcW w:w="1701" w:type="dxa"/>
          </w:tcPr>
          <w:p w14:paraId="0E42F470">
            <w:pPr>
              <w:rPr>
                <w:szCs w:val="21"/>
              </w:rPr>
            </w:pPr>
            <w:r>
              <w:rPr>
                <w:rFonts w:hint="eastAsia"/>
                <w:sz w:val="18"/>
              </w:rPr>
              <w:t>R</w:t>
            </w:r>
            <w:r>
              <w:rPr>
                <w:sz w:val="18"/>
              </w:rPr>
              <w:t>esearch fellow</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Cs w:val="21"/>
              </w:rPr>
            </w:pPr>
            <w:r>
              <w:rPr>
                <w:szCs w:val="21"/>
              </w:rPr>
              <w:t>2020</w:t>
            </w:r>
            <w:r>
              <w:rPr>
                <w:rFonts w:hint="eastAsia"/>
                <w:szCs w:val="21"/>
              </w:rPr>
              <w:t>年</w:t>
            </w:r>
            <w:r>
              <w:rPr>
                <w:szCs w:val="21"/>
              </w:rPr>
              <w:t>6</w:t>
            </w:r>
            <w:r>
              <w:rPr>
                <w:rFonts w:hint="eastAsia"/>
                <w:szCs w:val="21"/>
              </w:rPr>
              <w:t>月—至今</w:t>
            </w:r>
          </w:p>
        </w:tc>
        <w:tc>
          <w:tcPr>
            <w:tcW w:w="3265" w:type="dxa"/>
          </w:tcPr>
          <w:p w14:paraId="413F8480">
            <w:pPr>
              <w:rPr>
                <w:szCs w:val="21"/>
              </w:rPr>
            </w:pPr>
            <w:r>
              <w:rPr>
                <w:rFonts w:hint="eastAsia"/>
                <w:sz w:val="18"/>
              </w:rPr>
              <w:t>海南师范大学</w:t>
            </w:r>
          </w:p>
        </w:tc>
        <w:tc>
          <w:tcPr>
            <w:tcW w:w="2410" w:type="dxa"/>
          </w:tcPr>
          <w:p w14:paraId="455A4BD8">
            <w:pPr>
              <w:rPr>
                <w:szCs w:val="21"/>
              </w:rPr>
            </w:pPr>
            <w:r>
              <w:rPr>
                <w:rFonts w:hint="eastAsia"/>
                <w:sz w:val="18"/>
              </w:rPr>
              <w:t>植物生态学</w:t>
            </w:r>
          </w:p>
        </w:tc>
        <w:tc>
          <w:tcPr>
            <w:tcW w:w="1701" w:type="dxa"/>
          </w:tcPr>
          <w:p w14:paraId="62330B85">
            <w:pPr>
              <w:rPr>
                <w:szCs w:val="21"/>
              </w:rPr>
            </w:pPr>
            <w:r>
              <w:rPr>
                <w:rFonts w:hint="eastAsia"/>
                <w:sz w:val="18"/>
              </w:rPr>
              <w:t>专任教师</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center"/>
              <w:rPr>
                <w:szCs w:val="21"/>
              </w:rPr>
            </w:pPr>
            <w:r>
              <w:rPr>
                <w:rFonts w:hint="eastAsia"/>
                <w:szCs w:val="21"/>
              </w:rPr>
              <w:t xml:space="preserve"> 年 </w:t>
            </w:r>
            <w:r>
              <w:rPr>
                <w:szCs w:val="21"/>
              </w:rPr>
              <w:t xml:space="preserve">  </w:t>
            </w:r>
            <w:r>
              <w:rPr>
                <w:rFonts w:hint="eastAsia"/>
                <w:szCs w:val="21"/>
              </w:rPr>
              <w:t xml:space="preserve">月— </w:t>
            </w:r>
            <w:r>
              <w:rPr>
                <w:szCs w:val="21"/>
              </w:rPr>
              <w:t xml:space="preserve">  </w:t>
            </w:r>
            <w:r>
              <w:rPr>
                <w:rFonts w:hint="eastAsia"/>
                <w:szCs w:val="21"/>
              </w:rPr>
              <w:t xml:space="preserve">年 </w:t>
            </w:r>
            <w:r>
              <w:rPr>
                <w:szCs w:val="21"/>
              </w:rPr>
              <w:t xml:space="preserve">  </w:t>
            </w:r>
            <w:r>
              <w:rPr>
                <w:rFonts w:hint="eastAsia"/>
                <w:szCs w:val="21"/>
              </w:rPr>
              <w:t>月</w:t>
            </w:r>
          </w:p>
        </w:tc>
        <w:tc>
          <w:tcPr>
            <w:tcW w:w="3265" w:type="dxa"/>
          </w:tcPr>
          <w:p w14:paraId="635C2E79">
            <w:pPr>
              <w:rPr>
                <w:szCs w:val="21"/>
              </w:rPr>
            </w:pPr>
          </w:p>
        </w:tc>
        <w:tc>
          <w:tcPr>
            <w:tcW w:w="2410" w:type="dxa"/>
          </w:tcPr>
          <w:p w14:paraId="666B2669">
            <w:pPr>
              <w:rPr>
                <w:szCs w:val="21"/>
              </w:rPr>
            </w:pPr>
          </w:p>
        </w:tc>
        <w:tc>
          <w:tcPr>
            <w:tcW w:w="1701" w:type="dxa"/>
          </w:tcPr>
          <w:p w14:paraId="1517AC0F">
            <w:pPr>
              <w:rPr>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Cs w:val="21"/>
              </w:rPr>
            </w:pPr>
            <w:r>
              <w:rPr>
                <w:rFonts w:hint="eastAsia"/>
                <w:szCs w:val="21"/>
              </w:rPr>
              <w:t xml:space="preserve"> 年   月—   年   月</w:t>
            </w:r>
          </w:p>
        </w:tc>
        <w:tc>
          <w:tcPr>
            <w:tcW w:w="3265" w:type="dxa"/>
          </w:tcPr>
          <w:p w14:paraId="48D610BC">
            <w:pPr>
              <w:rPr>
                <w:szCs w:val="21"/>
              </w:rPr>
            </w:pPr>
          </w:p>
        </w:tc>
        <w:tc>
          <w:tcPr>
            <w:tcW w:w="2410" w:type="dxa"/>
          </w:tcPr>
          <w:p w14:paraId="4A8F7C48">
            <w:pPr>
              <w:rPr>
                <w:szCs w:val="21"/>
              </w:rPr>
            </w:pPr>
          </w:p>
        </w:tc>
        <w:tc>
          <w:tcPr>
            <w:tcW w:w="1701" w:type="dxa"/>
          </w:tcPr>
          <w:p w14:paraId="5DC37CC4">
            <w:pPr>
              <w:rPr>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58A505F">
            <w:pPr>
              <w:jc w:val="center"/>
              <w:rPr>
                <w:szCs w:val="21"/>
              </w:rPr>
            </w:pPr>
            <w:r>
              <w:rPr>
                <w:rFonts w:hint="eastAsia"/>
                <w:szCs w:val="21"/>
              </w:rPr>
              <w:t xml:space="preserve"> 年   月—   年   月</w:t>
            </w:r>
          </w:p>
        </w:tc>
        <w:tc>
          <w:tcPr>
            <w:tcW w:w="3265" w:type="dxa"/>
          </w:tcPr>
          <w:p w14:paraId="4BDEC9D3">
            <w:pPr>
              <w:rPr>
                <w:szCs w:val="21"/>
              </w:rPr>
            </w:pPr>
          </w:p>
        </w:tc>
        <w:tc>
          <w:tcPr>
            <w:tcW w:w="2410" w:type="dxa"/>
          </w:tcPr>
          <w:p w14:paraId="4514809A">
            <w:pPr>
              <w:rPr>
                <w:szCs w:val="21"/>
              </w:rPr>
            </w:pPr>
          </w:p>
        </w:tc>
        <w:tc>
          <w:tcPr>
            <w:tcW w:w="1701" w:type="dxa"/>
          </w:tcPr>
          <w:p w14:paraId="318F151E">
            <w:pPr>
              <w:rPr>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E4D7889">
            <w:pPr>
              <w:jc w:val="center"/>
              <w:rPr>
                <w:szCs w:val="21"/>
              </w:rPr>
            </w:pPr>
            <w:r>
              <w:rPr>
                <w:rFonts w:hint="eastAsia"/>
                <w:szCs w:val="21"/>
              </w:rPr>
              <w:t xml:space="preserve"> 年   月—   年   月</w:t>
            </w:r>
          </w:p>
        </w:tc>
        <w:tc>
          <w:tcPr>
            <w:tcW w:w="3265" w:type="dxa"/>
          </w:tcPr>
          <w:p w14:paraId="158E9293">
            <w:pPr>
              <w:rPr>
                <w:szCs w:val="21"/>
              </w:rPr>
            </w:pPr>
          </w:p>
        </w:tc>
        <w:tc>
          <w:tcPr>
            <w:tcW w:w="2410" w:type="dxa"/>
          </w:tcPr>
          <w:p w14:paraId="4C762F33">
            <w:pPr>
              <w:rPr>
                <w:szCs w:val="21"/>
              </w:rPr>
            </w:pPr>
          </w:p>
        </w:tc>
        <w:tc>
          <w:tcPr>
            <w:tcW w:w="1701" w:type="dxa"/>
          </w:tcPr>
          <w:p w14:paraId="2BCE20FC">
            <w:pPr>
              <w:rPr>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0814EC2">
            <w:pPr>
              <w:jc w:val="center"/>
              <w:rPr>
                <w:szCs w:val="21"/>
              </w:rPr>
            </w:pPr>
            <w:r>
              <w:rPr>
                <w:rFonts w:hint="eastAsia"/>
                <w:szCs w:val="21"/>
              </w:rPr>
              <w:t xml:space="preserve"> 年   月—   年   月</w:t>
            </w:r>
          </w:p>
        </w:tc>
        <w:tc>
          <w:tcPr>
            <w:tcW w:w="3265" w:type="dxa"/>
          </w:tcPr>
          <w:p w14:paraId="3CADC846">
            <w:pPr>
              <w:rPr>
                <w:szCs w:val="21"/>
              </w:rPr>
            </w:pPr>
          </w:p>
        </w:tc>
        <w:tc>
          <w:tcPr>
            <w:tcW w:w="2410" w:type="dxa"/>
          </w:tcPr>
          <w:p w14:paraId="55F2B722">
            <w:pPr>
              <w:rPr>
                <w:szCs w:val="21"/>
              </w:rPr>
            </w:pPr>
          </w:p>
        </w:tc>
        <w:tc>
          <w:tcPr>
            <w:tcW w:w="1701" w:type="dxa"/>
          </w:tcPr>
          <w:p w14:paraId="079001E9">
            <w:pPr>
              <w:rPr>
                <w:szCs w:val="21"/>
              </w:rPr>
            </w:pPr>
          </w:p>
        </w:tc>
      </w:tr>
    </w:tbl>
    <w:p w14:paraId="6F28E07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ECF2D7">
            <w:pPr>
              <w:widowControl/>
              <w:jc w:val="left"/>
              <w:rPr>
                <w:rFonts w:ascii="宋体" w:hAnsi="宋体" w:cs="Arial"/>
                <w:kern w:val="0"/>
                <w:szCs w:val="21"/>
              </w:rPr>
            </w:pPr>
          </w:p>
          <w:p w14:paraId="3CEC6110">
            <w:pPr>
              <w:widowControl/>
              <w:ind w:firstLine="420" w:firstLineChars="200"/>
              <w:jc w:val="left"/>
              <w:rPr>
                <w:rFonts w:ascii="宋体" w:hAnsi="宋体" w:cs="Arial"/>
                <w:kern w:val="0"/>
                <w:szCs w:val="21"/>
              </w:rPr>
            </w:pPr>
          </w:p>
          <w:p w14:paraId="56D77AB9">
            <w:pPr>
              <w:widowControl/>
              <w:jc w:val="left"/>
              <w:rPr>
                <w:rFonts w:ascii="宋体" w:hAnsi="宋体" w:cs="Arial"/>
                <w:kern w:val="0"/>
                <w:szCs w:val="21"/>
              </w:rPr>
            </w:pPr>
          </w:p>
          <w:p w14:paraId="394AD3B6">
            <w:pPr>
              <w:widowControl/>
              <w:jc w:val="left"/>
              <w:rPr>
                <w:rFonts w:ascii="宋体" w:hAnsi="宋体" w:cs="Arial"/>
                <w:kern w:val="0"/>
                <w:szCs w:val="21"/>
              </w:rPr>
            </w:pPr>
          </w:p>
          <w:p w14:paraId="466C6AA5">
            <w:pPr>
              <w:widowControl/>
              <w:jc w:val="left"/>
              <w:rPr>
                <w:rFonts w:hint="eastAsia"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021</w:t>
            </w:r>
            <w:r>
              <w:rPr>
                <w:rFonts w:hint="eastAsia" w:ascii="宋体" w:hAnsi="宋体" w:cs="Arial"/>
                <w:kern w:val="0"/>
                <w:szCs w:val="21"/>
              </w:rPr>
              <w:t>年合格，2</w:t>
            </w:r>
            <w:r>
              <w:rPr>
                <w:rFonts w:ascii="宋体" w:hAnsi="宋体" w:cs="Arial"/>
                <w:kern w:val="0"/>
                <w:szCs w:val="21"/>
              </w:rPr>
              <w:t>022</w:t>
            </w:r>
            <w:r>
              <w:rPr>
                <w:rFonts w:hint="eastAsia" w:ascii="宋体" w:hAnsi="宋体" w:cs="Arial"/>
                <w:kern w:val="0"/>
                <w:szCs w:val="21"/>
              </w:rPr>
              <w:t>年合格，2</w:t>
            </w:r>
            <w:r>
              <w:rPr>
                <w:rFonts w:ascii="宋体" w:hAnsi="宋体" w:cs="Arial"/>
                <w:kern w:val="0"/>
                <w:szCs w:val="21"/>
              </w:rPr>
              <w:t>023</w:t>
            </w:r>
            <w:r>
              <w:rPr>
                <w:rFonts w:hint="eastAsia" w:ascii="宋体" w:hAnsi="宋体" w:cs="Arial"/>
                <w:kern w:val="0"/>
                <w:szCs w:val="21"/>
              </w:rPr>
              <w:t>年优秀，2</w:t>
            </w:r>
            <w:r>
              <w:rPr>
                <w:rFonts w:ascii="宋体" w:hAnsi="宋体" w:cs="Arial"/>
                <w:kern w:val="0"/>
                <w:szCs w:val="21"/>
              </w:rPr>
              <w:t>024</w:t>
            </w:r>
            <w:r>
              <w:rPr>
                <w:rFonts w:hint="eastAsia" w:ascii="宋体" w:hAnsi="宋体" w:cs="Arial"/>
                <w:kern w:val="0"/>
                <w:szCs w:val="21"/>
              </w:rPr>
              <w:t>年优秀</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021</w:t>
            </w:r>
            <w:r>
              <w:rPr>
                <w:rFonts w:hint="eastAsia" w:cs="Arial" w:asciiTheme="minorEastAsia" w:hAnsiTheme="minorEastAsia"/>
                <w:kern w:val="0"/>
                <w:szCs w:val="21"/>
              </w:rPr>
              <w:t>年优秀，2</w:t>
            </w:r>
            <w:r>
              <w:rPr>
                <w:rFonts w:cs="Arial" w:asciiTheme="minorEastAsia" w:hAnsiTheme="minorEastAsia"/>
                <w:kern w:val="0"/>
                <w:szCs w:val="21"/>
              </w:rPr>
              <w:t>022</w:t>
            </w:r>
            <w:r>
              <w:rPr>
                <w:rFonts w:hint="eastAsia" w:cs="Arial" w:asciiTheme="minorEastAsia" w:hAnsiTheme="minorEastAsia"/>
                <w:kern w:val="0"/>
                <w:szCs w:val="21"/>
              </w:rPr>
              <w:t>年合格，2</w:t>
            </w:r>
            <w:r>
              <w:rPr>
                <w:rFonts w:cs="Arial" w:asciiTheme="minorEastAsia" w:hAnsiTheme="minorEastAsia"/>
                <w:kern w:val="0"/>
                <w:szCs w:val="21"/>
              </w:rPr>
              <w:t>023</w:t>
            </w:r>
            <w:r>
              <w:rPr>
                <w:rFonts w:hint="eastAsia" w:cs="Arial" w:asciiTheme="minorEastAsia" w:hAnsiTheme="minorEastAsia"/>
                <w:kern w:val="0"/>
                <w:szCs w:val="21"/>
              </w:rPr>
              <w:t>年合格，2</w:t>
            </w:r>
            <w:r>
              <w:rPr>
                <w:rFonts w:cs="Arial" w:asciiTheme="minorEastAsia" w:hAnsiTheme="minorEastAsia"/>
                <w:kern w:val="0"/>
                <w:szCs w:val="21"/>
              </w:rPr>
              <w:t>024</w:t>
            </w:r>
            <w:r>
              <w:rPr>
                <w:rFonts w:hint="eastAsia" w:cs="Arial" w:asciiTheme="minorEastAsia" w:hAnsiTheme="minorEastAsia"/>
                <w:kern w:val="0"/>
                <w:szCs w:val="21"/>
              </w:rPr>
              <w:t>年优秀</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2EFB1B8D">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020</w:t>
            </w:r>
            <w:r>
              <w:rPr>
                <w:rFonts w:hint="eastAsia" w:ascii="宋体" w:hAnsi="宋体" w:cs="Arial"/>
                <w:kern w:val="0"/>
                <w:szCs w:val="21"/>
              </w:rPr>
              <w:t>年9月至2</w:t>
            </w:r>
            <w:r>
              <w:rPr>
                <w:rFonts w:ascii="宋体" w:hAnsi="宋体" w:cs="Arial"/>
                <w:kern w:val="0"/>
                <w:szCs w:val="21"/>
              </w:rPr>
              <w:t>024</w:t>
            </w:r>
            <w:r>
              <w:rPr>
                <w:rFonts w:hint="eastAsia" w:ascii="宋体" w:hAnsi="宋体" w:cs="Arial"/>
                <w:kern w:val="0"/>
                <w:szCs w:val="21"/>
              </w:rPr>
              <w:t>年6月担任生命科学学院2</w:t>
            </w:r>
            <w:r>
              <w:rPr>
                <w:rFonts w:ascii="宋体" w:hAnsi="宋体" w:cs="Arial"/>
                <w:kern w:val="0"/>
                <w:szCs w:val="21"/>
              </w:rPr>
              <w:t>020</w:t>
            </w:r>
            <w:r>
              <w:rPr>
                <w:rFonts w:hint="eastAsia" w:ascii="宋体" w:hAnsi="宋体" w:cs="Arial"/>
                <w:kern w:val="0"/>
                <w:szCs w:val="21"/>
              </w:rPr>
              <w:t>级生物科学</w:t>
            </w:r>
            <w:r>
              <w:rPr>
                <w:rFonts w:ascii="宋体" w:hAnsi="宋体" w:cs="Arial"/>
                <w:kern w:val="0"/>
                <w:szCs w:val="21"/>
              </w:rPr>
              <w:t>2</w:t>
            </w:r>
            <w:r>
              <w:rPr>
                <w:rFonts w:hint="eastAsia" w:ascii="宋体" w:hAnsi="宋体" w:cs="Arial"/>
                <w:kern w:val="0"/>
                <w:szCs w:val="21"/>
              </w:rPr>
              <w:t>班班主任；</w:t>
            </w:r>
          </w:p>
          <w:p w14:paraId="0C8AC216">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024</w:t>
            </w:r>
            <w:r>
              <w:rPr>
                <w:rFonts w:hint="eastAsia" w:ascii="宋体" w:hAnsi="宋体" w:cs="Arial"/>
                <w:kern w:val="0"/>
                <w:szCs w:val="21"/>
              </w:rPr>
              <w:t>年9月至今担任生命科学学院2</w:t>
            </w:r>
            <w:r>
              <w:rPr>
                <w:rFonts w:ascii="宋体" w:hAnsi="宋体" w:cs="Arial"/>
                <w:kern w:val="0"/>
                <w:szCs w:val="21"/>
              </w:rPr>
              <w:t>024</w:t>
            </w:r>
            <w:r>
              <w:rPr>
                <w:rFonts w:hint="eastAsia" w:ascii="宋体" w:hAnsi="宋体" w:cs="Arial"/>
                <w:kern w:val="0"/>
                <w:szCs w:val="21"/>
              </w:rPr>
              <w:t>级生物科学2班班主任</w:t>
            </w:r>
          </w:p>
        </w:tc>
      </w:tr>
    </w:tbl>
    <w:p w14:paraId="69E7A5A1"/>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C35CEB7">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1058</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235.1</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512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113.8</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480</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106.7</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w:t>
            </w:r>
          </w:p>
          <w:p w14:paraId="77CBC39D">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w:t>
            </w:r>
            <w:r>
              <w:rPr>
                <w:rFonts w:asciiTheme="minorEastAsia" w:hAnsiTheme="minorEastAsia" w:cstheme="minorEastAsia"/>
                <w:kern w:val="0"/>
                <w:szCs w:val="21"/>
                <w:u w:val="single"/>
              </w:rPr>
              <w:t>100</w:t>
            </w:r>
            <w:r>
              <w:rPr>
                <w:rFonts w:hint="eastAsia" w:asciiTheme="minorEastAsia" w:hAnsiTheme="minorEastAsia" w:cstheme="minorEastAsia"/>
                <w:kern w:val="0"/>
                <w:szCs w:val="21"/>
                <w:u w:val="single"/>
              </w:rPr>
              <w:t xml:space="preserve"> % </w:t>
            </w:r>
            <w:r>
              <w:rPr>
                <w:rFonts w:hint="eastAsia" w:asciiTheme="minorEastAsia" w:hAnsiTheme="minorEastAsia" w:cstheme="minorEastAsia"/>
                <w:szCs w:val="21"/>
              </w:rPr>
              <w:t>。</w:t>
            </w:r>
          </w:p>
          <w:p w14:paraId="6237BCB2">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2674DF21">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 xml:space="preserve">担任毕业实习和论文指导工作（ </w:t>
            </w:r>
            <w:r>
              <w:rPr>
                <w:rFonts w:asciiTheme="minorEastAsia" w:hAnsiTheme="minorEastAsia" w:cstheme="minorEastAsia"/>
                <w:kern w:val="0"/>
                <w:szCs w:val="21"/>
              </w:rPr>
              <w:t>4</w:t>
            </w:r>
            <w:r>
              <w:rPr>
                <w:rFonts w:hint="eastAsia" w:asciiTheme="minorEastAsia" w:hAnsiTheme="minorEastAsia" w:cstheme="minorEastAsia"/>
                <w:kern w:val="0"/>
                <w:szCs w:val="21"/>
              </w:rPr>
              <w:t xml:space="preserve"> ）届；或担任本科生创新创业活动（ </w:t>
            </w:r>
            <w:r>
              <w:rPr>
                <w:rFonts w:asciiTheme="minorEastAsia" w:hAnsiTheme="minorEastAsia" w:cstheme="minorEastAsia"/>
                <w:kern w:val="0"/>
                <w:szCs w:val="21"/>
              </w:rPr>
              <w:t>0</w:t>
            </w:r>
            <w:r>
              <w:rPr>
                <w:rFonts w:hint="eastAsia" w:asciiTheme="minorEastAsia" w:hAnsiTheme="minorEastAsia" w:cstheme="minorEastAsia"/>
                <w:kern w:val="0"/>
                <w:szCs w:val="21"/>
              </w:rPr>
              <w:t xml:space="preserve"> ）项；或担任本科生专业竞赛指导（ </w:t>
            </w:r>
            <w:r>
              <w:rPr>
                <w:rFonts w:asciiTheme="minorEastAsia" w:hAnsiTheme="minorEastAsia" w:cstheme="minorEastAsia"/>
                <w:kern w:val="0"/>
                <w:szCs w:val="21"/>
              </w:rPr>
              <w:t>3</w:t>
            </w:r>
            <w:r>
              <w:rPr>
                <w:rFonts w:hint="eastAsia" w:asciiTheme="minorEastAsia" w:hAnsiTheme="minorEastAsia" w:cstheme="minorEastAsia"/>
                <w:kern w:val="0"/>
                <w:szCs w:val="21"/>
              </w:rPr>
              <w:t xml:space="preserve"> ）项；或担任本科生开展寒暑假社会实践（ </w:t>
            </w:r>
            <w:r>
              <w:rPr>
                <w:rFonts w:asciiTheme="minorEastAsia" w:hAnsiTheme="minorEastAsia" w:cstheme="minorEastAsia"/>
                <w:kern w:val="0"/>
                <w:szCs w:val="21"/>
              </w:rPr>
              <w:t>0</w:t>
            </w:r>
            <w:r>
              <w:rPr>
                <w:rFonts w:hint="eastAsia" w:asciiTheme="minorEastAsia" w:hAnsiTheme="minorEastAsia" w:cstheme="minorEastAsia"/>
                <w:kern w:val="0"/>
                <w:szCs w:val="21"/>
              </w:rPr>
              <w:t xml:space="preserve"> ）项。</w:t>
            </w:r>
          </w:p>
        </w:tc>
      </w:tr>
      <w:tr w14:paraId="5236DB6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119CECD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1E76A65">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right w:val="single" w:color="auto" w:sz="4" w:space="0"/>
            </w:tcBorders>
            <w:vAlign w:val="center"/>
          </w:tcPr>
          <w:p w14:paraId="068C4173">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tcPr>
          <w:p w14:paraId="270ACA92">
            <w:pPr>
              <w:widowControl/>
              <w:jc w:val="center"/>
              <w:rPr>
                <w:rFonts w:asciiTheme="minorEastAsia" w:hAnsiTheme="minorEastAsia" w:cstheme="minorEastAsia"/>
                <w:szCs w:val="21"/>
              </w:rPr>
            </w:pPr>
            <w:r>
              <w:rPr>
                <w:rFonts w:hint="eastAsia" w:asciiTheme="minorEastAsia" w:hAnsiTheme="minorEastAsia" w:cstheme="minorEastAsia"/>
                <w:szCs w:val="21"/>
              </w:rPr>
              <w:t>细胞生物学</w:t>
            </w:r>
          </w:p>
        </w:tc>
        <w:tc>
          <w:tcPr>
            <w:tcW w:w="1559" w:type="dxa"/>
            <w:tcBorders>
              <w:top w:val="single" w:color="auto" w:sz="4" w:space="0"/>
              <w:left w:val="nil"/>
              <w:bottom w:val="single" w:color="auto" w:sz="4" w:space="0"/>
              <w:right w:val="single" w:color="auto" w:sz="4" w:space="0"/>
            </w:tcBorders>
          </w:tcPr>
          <w:p w14:paraId="414C41C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2019级地化生12班</w:t>
            </w:r>
          </w:p>
        </w:tc>
        <w:tc>
          <w:tcPr>
            <w:tcW w:w="765" w:type="dxa"/>
            <w:tcBorders>
              <w:top w:val="single" w:color="auto" w:sz="4" w:space="0"/>
              <w:left w:val="single" w:color="auto" w:sz="4" w:space="0"/>
              <w:bottom w:val="single" w:color="auto" w:sz="4" w:space="0"/>
              <w:right w:val="single" w:color="auto" w:sz="4" w:space="0"/>
            </w:tcBorders>
          </w:tcPr>
          <w:p w14:paraId="72BC51B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asciiTheme="minorEastAsia" w:hAnsiTheme="minorEastAsia" w:cstheme="minorEastAsia"/>
                <w:szCs w:val="21"/>
              </w:rPr>
            </w:pPr>
            <w:r>
              <w:rPr>
                <w:rFonts w:hint="eastAsia" w:asciiTheme="minorEastAsia" w:hAnsiTheme="minorEastAsia" w:cstheme="minorEastAsia"/>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tcPr>
          <w:p w14:paraId="0878B341">
            <w:pPr>
              <w:widowControl/>
              <w:jc w:val="center"/>
              <w:rPr>
                <w:rFonts w:asciiTheme="minorEastAsia" w:hAnsiTheme="minorEastAsia" w:cstheme="minorEastAsia"/>
                <w:szCs w:val="21"/>
              </w:rPr>
            </w:pPr>
            <w:r>
              <w:rPr>
                <w:rFonts w:hint="eastAsia" w:asciiTheme="minorEastAsia" w:hAnsiTheme="minorEastAsia" w:cstheme="minorEastAsia"/>
                <w:szCs w:val="21"/>
              </w:rPr>
              <w:t>生物化学</w:t>
            </w:r>
          </w:p>
        </w:tc>
        <w:tc>
          <w:tcPr>
            <w:tcW w:w="1559" w:type="dxa"/>
            <w:tcBorders>
              <w:top w:val="single" w:color="auto" w:sz="4" w:space="0"/>
              <w:left w:val="nil"/>
              <w:bottom w:val="single" w:color="auto" w:sz="4" w:space="0"/>
              <w:right w:val="single" w:color="auto" w:sz="4" w:space="0"/>
            </w:tcBorders>
          </w:tcPr>
          <w:p w14:paraId="7D74DF5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2019生物科学1班</w:t>
            </w:r>
          </w:p>
        </w:tc>
        <w:tc>
          <w:tcPr>
            <w:tcW w:w="765" w:type="dxa"/>
            <w:tcBorders>
              <w:top w:val="single" w:color="auto" w:sz="4" w:space="0"/>
              <w:left w:val="single" w:color="auto" w:sz="4" w:space="0"/>
              <w:bottom w:val="single" w:color="auto" w:sz="4" w:space="0"/>
              <w:right w:val="single" w:color="auto" w:sz="4" w:space="0"/>
            </w:tcBorders>
          </w:tcPr>
          <w:p w14:paraId="10B16AA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asciiTheme="minorEastAsia" w:hAnsiTheme="minorEastAsia" w:cstheme="minorEastAsia"/>
                <w:szCs w:val="21"/>
              </w:rPr>
            </w:pPr>
          </w:p>
        </w:tc>
      </w:tr>
      <w:tr w14:paraId="6D1FF66D">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bottom w:val="single" w:color="auto" w:sz="4" w:space="0"/>
              <w:right w:val="single" w:color="auto" w:sz="4" w:space="0"/>
            </w:tcBorders>
            <w:vAlign w:val="center"/>
          </w:tcPr>
          <w:p w14:paraId="02EE1AB2">
            <w:pPr>
              <w:widowControl/>
              <w:jc w:val="center"/>
              <w:rPr>
                <w:rFonts w:asciiTheme="minorEastAsia" w:hAnsiTheme="minorEastAsia" w:cstheme="minorEastAsia"/>
                <w:szCs w:val="21"/>
              </w:rPr>
            </w:pPr>
            <w:r>
              <w:rPr>
                <w:rFonts w:hint="eastAsia" w:asciiTheme="minorEastAsia" w:hAnsiTheme="minorEastAsia" w:cstheme="minorEastAsia"/>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tcPr>
          <w:p w14:paraId="0382C688">
            <w:pPr>
              <w:widowControl/>
              <w:jc w:val="center"/>
              <w:rPr>
                <w:rFonts w:asciiTheme="minorEastAsia" w:hAnsiTheme="minorEastAsia" w:cstheme="minorEastAsia"/>
                <w:szCs w:val="21"/>
              </w:rPr>
            </w:pPr>
            <w:r>
              <w:rPr>
                <w:rFonts w:hint="eastAsia" w:asciiTheme="minorEastAsia" w:hAnsiTheme="minorEastAsia" w:cstheme="minorEastAsia"/>
                <w:szCs w:val="21"/>
              </w:rPr>
              <w:t>细胞生物学</w:t>
            </w:r>
          </w:p>
        </w:tc>
        <w:tc>
          <w:tcPr>
            <w:tcW w:w="1559" w:type="dxa"/>
            <w:tcBorders>
              <w:top w:val="single" w:color="auto" w:sz="4" w:space="0"/>
              <w:left w:val="nil"/>
              <w:bottom w:val="single" w:color="auto" w:sz="4" w:space="0"/>
              <w:right w:val="single" w:color="auto" w:sz="4" w:space="0"/>
            </w:tcBorders>
          </w:tcPr>
          <w:p w14:paraId="4B06F4CC">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2020级地化生11班</w:t>
            </w:r>
          </w:p>
        </w:tc>
        <w:tc>
          <w:tcPr>
            <w:tcW w:w="765" w:type="dxa"/>
            <w:tcBorders>
              <w:top w:val="single" w:color="auto" w:sz="4" w:space="0"/>
              <w:left w:val="single" w:color="auto" w:sz="4" w:space="0"/>
              <w:bottom w:val="single" w:color="auto" w:sz="4" w:space="0"/>
              <w:right w:val="single" w:color="auto" w:sz="4" w:space="0"/>
            </w:tcBorders>
          </w:tcPr>
          <w:p w14:paraId="64EA191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766" w:type="dxa"/>
            <w:vMerge w:val="restart"/>
            <w:tcBorders>
              <w:top w:val="single" w:color="auto" w:sz="4" w:space="0"/>
              <w:left w:val="single" w:color="auto" w:sz="4" w:space="0"/>
              <w:right w:val="single" w:color="auto" w:sz="4" w:space="0"/>
            </w:tcBorders>
            <w:vAlign w:val="center"/>
          </w:tcPr>
          <w:p w14:paraId="03D1032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4730F2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18AA59">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64C031B">
            <w:pPr>
              <w:spacing w:line="240" w:lineRule="exact"/>
              <w:jc w:val="center"/>
              <w:rPr>
                <w:rFonts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tcPr>
          <w:p w14:paraId="3AC43855">
            <w:pPr>
              <w:widowControl/>
              <w:jc w:val="center"/>
              <w:rPr>
                <w:rFonts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tcPr>
          <w:p w14:paraId="180E4371">
            <w:pPr>
              <w:widowControl/>
              <w:jc w:val="center"/>
              <w:rPr>
                <w:rFonts w:asciiTheme="minorEastAsia" w:hAnsiTheme="minorEastAsia" w:cstheme="minorEastAsia"/>
                <w:szCs w:val="21"/>
              </w:rPr>
            </w:pPr>
            <w:r>
              <w:rPr>
                <w:rFonts w:hint="eastAsia" w:asciiTheme="minorEastAsia" w:hAnsiTheme="minorEastAsia" w:cstheme="minorEastAsia"/>
                <w:szCs w:val="21"/>
              </w:rPr>
              <w:t>分子生物学</w:t>
            </w:r>
          </w:p>
        </w:tc>
        <w:tc>
          <w:tcPr>
            <w:tcW w:w="1559" w:type="dxa"/>
            <w:tcBorders>
              <w:top w:val="single" w:color="auto" w:sz="4" w:space="0"/>
              <w:left w:val="nil"/>
              <w:bottom w:val="single" w:color="auto" w:sz="4" w:space="0"/>
              <w:right w:val="single" w:color="auto" w:sz="4" w:space="0"/>
            </w:tcBorders>
          </w:tcPr>
          <w:p w14:paraId="313AE98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2019生物技术</w:t>
            </w:r>
          </w:p>
        </w:tc>
        <w:tc>
          <w:tcPr>
            <w:tcW w:w="765" w:type="dxa"/>
            <w:tcBorders>
              <w:top w:val="single" w:color="auto" w:sz="4" w:space="0"/>
              <w:left w:val="single" w:color="auto" w:sz="4" w:space="0"/>
              <w:bottom w:val="single" w:color="auto" w:sz="4" w:space="0"/>
              <w:right w:val="single" w:color="auto" w:sz="4" w:space="0"/>
            </w:tcBorders>
          </w:tcPr>
          <w:p w14:paraId="16C74D0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40</w:t>
            </w:r>
          </w:p>
        </w:tc>
        <w:tc>
          <w:tcPr>
            <w:tcW w:w="766" w:type="dxa"/>
            <w:vMerge w:val="continue"/>
            <w:tcBorders>
              <w:left w:val="single" w:color="auto" w:sz="4" w:space="0"/>
              <w:bottom w:val="single" w:color="auto" w:sz="4" w:space="0"/>
              <w:right w:val="single" w:color="auto" w:sz="4" w:space="0"/>
            </w:tcBorders>
            <w:vAlign w:val="center"/>
          </w:tcPr>
          <w:p w14:paraId="610E8EA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asciiTheme="minorEastAsia" w:hAnsiTheme="minorEastAsia" w:cstheme="minorEastAsia"/>
                <w:szCs w:val="21"/>
              </w:rPr>
            </w:pPr>
          </w:p>
        </w:tc>
      </w:tr>
      <w:tr w14:paraId="3B5B56D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B7B7CE6">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977" w:type="dxa"/>
            <w:gridSpan w:val="2"/>
            <w:tcBorders>
              <w:top w:val="single" w:color="auto" w:sz="4" w:space="0"/>
              <w:left w:val="single" w:color="auto" w:sz="4" w:space="0"/>
              <w:bottom w:val="single" w:color="auto" w:sz="4" w:space="0"/>
              <w:right w:val="single" w:color="000000" w:sz="4" w:space="0"/>
            </w:tcBorders>
          </w:tcPr>
          <w:p w14:paraId="2B7367F6">
            <w:pPr>
              <w:widowControl/>
              <w:jc w:val="center"/>
              <w:rPr>
                <w:rFonts w:asciiTheme="minorEastAsia" w:hAnsiTheme="minorEastAsia" w:cstheme="minorEastAsia"/>
                <w:szCs w:val="21"/>
              </w:rPr>
            </w:pPr>
            <w:r>
              <w:rPr>
                <w:rFonts w:hint="eastAsia" w:asciiTheme="minorEastAsia" w:hAnsiTheme="minorEastAsia" w:cstheme="minorEastAsia"/>
                <w:szCs w:val="21"/>
              </w:rPr>
              <w:t>生物化学</w:t>
            </w:r>
          </w:p>
        </w:tc>
        <w:tc>
          <w:tcPr>
            <w:tcW w:w="1559" w:type="dxa"/>
            <w:tcBorders>
              <w:top w:val="single" w:color="auto" w:sz="4" w:space="0"/>
              <w:left w:val="nil"/>
              <w:bottom w:val="single" w:color="auto" w:sz="4" w:space="0"/>
              <w:right w:val="single" w:color="auto" w:sz="4" w:space="0"/>
            </w:tcBorders>
          </w:tcPr>
          <w:p w14:paraId="05680B22">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2020生物科学3班</w:t>
            </w:r>
          </w:p>
        </w:tc>
        <w:tc>
          <w:tcPr>
            <w:tcW w:w="765" w:type="dxa"/>
            <w:tcBorders>
              <w:top w:val="single" w:color="auto" w:sz="4" w:space="0"/>
              <w:left w:val="single" w:color="auto" w:sz="4" w:space="0"/>
              <w:bottom w:val="single" w:color="auto" w:sz="4" w:space="0"/>
              <w:right w:val="single" w:color="auto" w:sz="4" w:space="0"/>
            </w:tcBorders>
          </w:tcPr>
          <w:p w14:paraId="037FC4C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7AC232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1CDD030">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FB8715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E00CE3">
            <w:pPr>
              <w:spacing w:line="240" w:lineRule="exact"/>
              <w:jc w:val="center"/>
              <w:rPr>
                <w:rFonts w:asciiTheme="minorEastAsia" w:hAnsiTheme="minorEastAsia" w:cstheme="minorEastAsia"/>
                <w:szCs w:val="21"/>
              </w:rPr>
            </w:pPr>
          </w:p>
        </w:tc>
      </w:tr>
      <w:tr w14:paraId="4826B802">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17A12B48">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D061478">
            <w:pPr>
              <w:widowControl/>
              <w:jc w:val="center"/>
              <w:rPr>
                <w:rFonts w:asciiTheme="minorEastAsia" w:hAnsiTheme="minorEastAsia" w:cstheme="minorEastAsia"/>
                <w:szCs w:val="21"/>
              </w:rPr>
            </w:pPr>
            <w:r>
              <w:rPr>
                <w:rFonts w:hint="eastAsia" w:asciiTheme="minorEastAsia" w:hAnsiTheme="minorEastAsia" w:cstheme="minorEastAsia"/>
                <w:szCs w:val="21"/>
              </w:rPr>
              <w:t>细胞生物学</w:t>
            </w:r>
          </w:p>
        </w:tc>
        <w:tc>
          <w:tcPr>
            <w:tcW w:w="1559" w:type="dxa"/>
            <w:tcBorders>
              <w:top w:val="single" w:color="auto" w:sz="4" w:space="0"/>
              <w:left w:val="nil"/>
              <w:bottom w:val="single" w:color="auto" w:sz="4" w:space="0"/>
              <w:right w:val="single" w:color="auto" w:sz="4" w:space="0"/>
            </w:tcBorders>
            <w:vAlign w:val="center"/>
          </w:tcPr>
          <w:p w14:paraId="0D4BF2A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级地化生1</w:t>
            </w:r>
            <w:r>
              <w:rPr>
                <w:rFonts w:asciiTheme="minorEastAsia" w:hAnsiTheme="minorEastAsia" w:cstheme="minorEastAsia"/>
                <w:szCs w:val="21"/>
              </w:rPr>
              <w:t>2</w:t>
            </w:r>
            <w:r>
              <w:rPr>
                <w:rFonts w:hint="eastAsia" w:asciiTheme="minorEastAsia" w:hAnsiTheme="minorEastAsia" w:cstheme="minorEastAsia"/>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35A78BF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766" w:type="dxa"/>
            <w:vMerge w:val="restart"/>
            <w:tcBorders>
              <w:top w:val="single" w:color="auto" w:sz="4" w:space="0"/>
              <w:left w:val="single" w:color="auto" w:sz="4" w:space="0"/>
              <w:right w:val="single" w:color="auto" w:sz="4" w:space="0"/>
            </w:tcBorders>
            <w:vAlign w:val="center"/>
          </w:tcPr>
          <w:p w14:paraId="77B234A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0A9B29BD">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9CF25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90962FA">
            <w:pPr>
              <w:spacing w:line="240" w:lineRule="exact"/>
              <w:jc w:val="center"/>
              <w:rPr>
                <w:rFonts w:asciiTheme="minorEastAsia" w:hAnsiTheme="minorEastAsia" w:cstheme="minorEastAsia"/>
                <w:szCs w:val="21"/>
              </w:rPr>
            </w:pPr>
          </w:p>
        </w:tc>
      </w:tr>
      <w:tr w14:paraId="7754B9B5">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06DFE7E">
            <w:pPr>
              <w:widowControl/>
              <w:jc w:val="center"/>
              <w:rPr>
                <w:rFonts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6C8F27A">
            <w:pPr>
              <w:widowControl/>
              <w:jc w:val="center"/>
              <w:rPr>
                <w:rFonts w:asciiTheme="minorEastAsia" w:hAnsiTheme="minorEastAsia" w:cstheme="minorEastAsia"/>
                <w:szCs w:val="21"/>
              </w:rPr>
            </w:pPr>
            <w:r>
              <w:rPr>
                <w:rFonts w:hint="eastAsia" w:asciiTheme="minorEastAsia" w:hAnsiTheme="minorEastAsia" w:cstheme="minorEastAsia"/>
                <w:szCs w:val="21"/>
              </w:rPr>
              <w:t>分子生物学</w:t>
            </w:r>
          </w:p>
        </w:tc>
        <w:tc>
          <w:tcPr>
            <w:tcW w:w="1559" w:type="dxa"/>
            <w:tcBorders>
              <w:top w:val="single" w:color="auto" w:sz="4" w:space="0"/>
              <w:left w:val="nil"/>
              <w:bottom w:val="single" w:color="auto" w:sz="4" w:space="0"/>
              <w:right w:val="single" w:color="auto" w:sz="4" w:space="0"/>
            </w:tcBorders>
            <w:vAlign w:val="center"/>
          </w:tcPr>
          <w:p w14:paraId="460B0FD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020</w:t>
            </w:r>
            <w:r>
              <w:rPr>
                <w:rFonts w:hint="eastAsia" w:asciiTheme="minorEastAsia" w:hAnsiTheme="minorEastAsia" w:cstheme="minorEastAsia"/>
                <w:szCs w:val="21"/>
              </w:rPr>
              <w:t>级生物科学4班</w:t>
            </w:r>
          </w:p>
        </w:tc>
        <w:tc>
          <w:tcPr>
            <w:tcW w:w="765" w:type="dxa"/>
            <w:tcBorders>
              <w:top w:val="single" w:color="auto" w:sz="4" w:space="0"/>
              <w:left w:val="single" w:color="auto" w:sz="4" w:space="0"/>
              <w:bottom w:val="single" w:color="auto" w:sz="4" w:space="0"/>
              <w:right w:val="single" w:color="auto" w:sz="4" w:space="0"/>
            </w:tcBorders>
            <w:vAlign w:val="center"/>
          </w:tcPr>
          <w:p w14:paraId="316B2C3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766" w:type="dxa"/>
            <w:vMerge w:val="continue"/>
            <w:tcBorders>
              <w:left w:val="single" w:color="auto" w:sz="4" w:space="0"/>
              <w:bottom w:val="single" w:color="auto" w:sz="4" w:space="0"/>
              <w:right w:val="single" w:color="auto" w:sz="4" w:space="0"/>
            </w:tcBorders>
            <w:vAlign w:val="center"/>
          </w:tcPr>
          <w:p w14:paraId="778CA2B4">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94ADA56">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A6F45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AF8013F">
            <w:pPr>
              <w:spacing w:line="240" w:lineRule="exact"/>
              <w:jc w:val="center"/>
              <w:rPr>
                <w:rFonts w:asciiTheme="minorEastAsia" w:hAnsiTheme="minorEastAsia" w:cstheme="minorEastAsia"/>
                <w:szCs w:val="21"/>
              </w:rPr>
            </w:pPr>
          </w:p>
        </w:tc>
      </w:tr>
      <w:tr w14:paraId="54B7B67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8653D3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EE9D5D3">
            <w:pPr>
              <w:widowControl/>
              <w:jc w:val="center"/>
              <w:rPr>
                <w:rFonts w:asciiTheme="minorEastAsia" w:hAnsiTheme="minorEastAsia" w:cstheme="minorEastAsia"/>
                <w:szCs w:val="21"/>
              </w:rPr>
            </w:pPr>
            <w:r>
              <w:rPr>
                <w:rFonts w:hint="eastAsia" w:asciiTheme="minorEastAsia" w:hAnsiTheme="minorEastAsia" w:cstheme="minorEastAsia"/>
                <w:szCs w:val="21"/>
              </w:rPr>
              <w:t>生物化学</w:t>
            </w:r>
          </w:p>
        </w:tc>
        <w:tc>
          <w:tcPr>
            <w:tcW w:w="1559" w:type="dxa"/>
            <w:tcBorders>
              <w:top w:val="single" w:color="auto" w:sz="4" w:space="0"/>
              <w:left w:val="nil"/>
              <w:bottom w:val="single" w:color="auto" w:sz="4" w:space="0"/>
              <w:right w:val="single" w:color="auto" w:sz="4" w:space="0"/>
            </w:tcBorders>
            <w:vAlign w:val="center"/>
          </w:tcPr>
          <w:p w14:paraId="5BBCC2A3">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级生物科学2班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7383CFE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22CB2E2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7B65D3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A22F90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AB82031">
            <w:pPr>
              <w:spacing w:line="240" w:lineRule="exact"/>
              <w:jc w:val="center"/>
              <w:rPr>
                <w:rFonts w:asciiTheme="minorEastAsia" w:hAnsiTheme="minorEastAsia" w:cstheme="minorEastAsia"/>
                <w:szCs w:val="21"/>
              </w:rPr>
            </w:pPr>
          </w:p>
        </w:tc>
      </w:tr>
      <w:tr w14:paraId="1F261833">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90C49E7">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77C04D9">
            <w:pPr>
              <w:widowControl/>
              <w:jc w:val="center"/>
              <w:rPr>
                <w:rFonts w:asciiTheme="minorEastAsia" w:hAnsiTheme="minorEastAsia" w:cstheme="minorEastAsia"/>
                <w:szCs w:val="21"/>
              </w:rPr>
            </w:pPr>
            <w:r>
              <w:rPr>
                <w:rFonts w:hint="eastAsia" w:asciiTheme="minorEastAsia" w:hAnsiTheme="minorEastAsia" w:cstheme="minorEastAsia"/>
                <w:szCs w:val="21"/>
              </w:rPr>
              <w:t>细胞生物学</w:t>
            </w:r>
          </w:p>
        </w:tc>
        <w:tc>
          <w:tcPr>
            <w:tcW w:w="1559" w:type="dxa"/>
            <w:tcBorders>
              <w:top w:val="single" w:color="auto" w:sz="4" w:space="0"/>
              <w:left w:val="nil"/>
              <w:bottom w:val="single" w:color="auto" w:sz="4" w:space="0"/>
              <w:right w:val="single" w:color="auto" w:sz="4" w:space="0"/>
            </w:tcBorders>
            <w:vAlign w:val="center"/>
          </w:tcPr>
          <w:p w14:paraId="6BD2E22E">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w:t>
            </w:r>
            <w:r>
              <w:rPr>
                <w:rFonts w:hint="eastAsia" w:asciiTheme="minorEastAsia" w:hAnsiTheme="minorEastAsia" w:cstheme="minorEastAsia"/>
                <w:szCs w:val="21"/>
              </w:rPr>
              <w:t>级生态班</w:t>
            </w:r>
          </w:p>
        </w:tc>
        <w:tc>
          <w:tcPr>
            <w:tcW w:w="765" w:type="dxa"/>
            <w:tcBorders>
              <w:top w:val="single" w:color="auto" w:sz="4" w:space="0"/>
              <w:left w:val="single" w:color="auto" w:sz="4" w:space="0"/>
              <w:bottom w:val="single" w:color="auto" w:sz="4" w:space="0"/>
              <w:right w:val="single" w:color="auto" w:sz="4" w:space="0"/>
            </w:tcBorders>
            <w:vAlign w:val="center"/>
          </w:tcPr>
          <w:p w14:paraId="143BE78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766" w:type="dxa"/>
            <w:vMerge w:val="restart"/>
            <w:tcBorders>
              <w:top w:val="single" w:color="auto" w:sz="4" w:space="0"/>
              <w:left w:val="single" w:color="auto" w:sz="4" w:space="0"/>
              <w:right w:val="single" w:color="auto" w:sz="4" w:space="0"/>
            </w:tcBorders>
            <w:vAlign w:val="center"/>
          </w:tcPr>
          <w:p w14:paraId="592E511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0EA469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6A2B0CD">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A6566CF">
            <w:pPr>
              <w:spacing w:line="240" w:lineRule="exact"/>
              <w:jc w:val="center"/>
              <w:rPr>
                <w:rFonts w:asciiTheme="minorEastAsia" w:hAnsiTheme="minorEastAsia" w:cstheme="minorEastAsia"/>
                <w:szCs w:val="21"/>
              </w:rPr>
            </w:pPr>
          </w:p>
        </w:tc>
      </w:tr>
      <w:tr w14:paraId="289E3D1A">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37B1FE4">
            <w:pPr>
              <w:widowControl/>
              <w:jc w:val="center"/>
              <w:rPr>
                <w:rFonts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5832C9D">
            <w:pPr>
              <w:widowControl/>
              <w:jc w:val="center"/>
              <w:rPr>
                <w:rFonts w:asciiTheme="minorEastAsia" w:hAnsiTheme="minorEastAsia" w:cstheme="minorEastAsia"/>
                <w:szCs w:val="21"/>
              </w:rPr>
            </w:pPr>
            <w:r>
              <w:rPr>
                <w:rFonts w:hint="eastAsia" w:asciiTheme="minorEastAsia" w:hAnsiTheme="minorEastAsia" w:cstheme="minorEastAsia"/>
                <w:szCs w:val="21"/>
              </w:rPr>
              <w:t>分子生物学</w:t>
            </w:r>
          </w:p>
        </w:tc>
        <w:tc>
          <w:tcPr>
            <w:tcW w:w="1559" w:type="dxa"/>
            <w:tcBorders>
              <w:top w:val="single" w:color="auto" w:sz="4" w:space="0"/>
              <w:left w:val="nil"/>
              <w:bottom w:val="single" w:color="auto" w:sz="4" w:space="0"/>
              <w:right w:val="single" w:color="auto" w:sz="4" w:space="0"/>
            </w:tcBorders>
            <w:vAlign w:val="center"/>
          </w:tcPr>
          <w:p w14:paraId="44538B7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级生物科学3班</w:t>
            </w:r>
          </w:p>
        </w:tc>
        <w:tc>
          <w:tcPr>
            <w:tcW w:w="765" w:type="dxa"/>
            <w:tcBorders>
              <w:top w:val="single" w:color="auto" w:sz="4" w:space="0"/>
              <w:left w:val="single" w:color="auto" w:sz="4" w:space="0"/>
              <w:bottom w:val="single" w:color="auto" w:sz="4" w:space="0"/>
              <w:right w:val="single" w:color="auto" w:sz="4" w:space="0"/>
            </w:tcBorders>
            <w:vAlign w:val="center"/>
          </w:tcPr>
          <w:p w14:paraId="541ABEA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766" w:type="dxa"/>
            <w:vMerge w:val="continue"/>
            <w:tcBorders>
              <w:left w:val="single" w:color="auto" w:sz="4" w:space="0"/>
              <w:bottom w:val="single" w:color="auto" w:sz="4" w:space="0"/>
              <w:right w:val="single" w:color="auto" w:sz="4" w:space="0"/>
            </w:tcBorders>
            <w:vAlign w:val="center"/>
          </w:tcPr>
          <w:p w14:paraId="2112009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AAE53FC">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D8D94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614D78E">
            <w:pPr>
              <w:spacing w:line="240" w:lineRule="exact"/>
              <w:jc w:val="center"/>
              <w:rPr>
                <w:rFonts w:asciiTheme="minorEastAsia" w:hAnsiTheme="minorEastAsia" w:cstheme="minorEastAsia"/>
                <w:szCs w:val="21"/>
              </w:rPr>
            </w:pPr>
          </w:p>
        </w:tc>
      </w:tr>
      <w:tr w14:paraId="45F891F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99AD21B">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37B3079">
            <w:pPr>
              <w:widowControl/>
              <w:jc w:val="center"/>
              <w:rPr>
                <w:rFonts w:asciiTheme="minorEastAsia" w:hAnsiTheme="minorEastAsia" w:cstheme="minorEastAsia"/>
                <w:szCs w:val="21"/>
              </w:rPr>
            </w:pPr>
            <w:r>
              <w:rPr>
                <w:rFonts w:hint="eastAsia" w:asciiTheme="minorEastAsia" w:hAnsiTheme="minorEastAsia" w:cstheme="minorEastAsia"/>
                <w:szCs w:val="21"/>
              </w:rPr>
              <w:t>生物化学</w:t>
            </w:r>
          </w:p>
        </w:tc>
        <w:tc>
          <w:tcPr>
            <w:tcW w:w="1559" w:type="dxa"/>
            <w:tcBorders>
              <w:top w:val="single" w:color="auto" w:sz="4" w:space="0"/>
              <w:left w:val="nil"/>
              <w:bottom w:val="single" w:color="auto" w:sz="4" w:space="0"/>
              <w:right w:val="single" w:color="auto" w:sz="4" w:space="0"/>
            </w:tcBorders>
            <w:vAlign w:val="center"/>
          </w:tcPr>
          <w:p w14:paraId="47FF638E">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w:t>
            </w:r>
            <w:r>
              <w:rPr>
                <w:rFonts w:hint="eastAsia" w:asciiTheme="minorEastAsia" w:hAnsiTheme="minorEastAsia" w:cstheme="minorEastAsia"/>
                <w:szCs w:val="21"/>
              </w:rPr>
              <w:t>级生物科学2班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2B9B110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76E84C1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8BB4048">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9DD9C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CB990E6">
            <w:pPr>
              <w:spacing w:line="240" w:lineRule="exact"/>
              <w:jc w:val="center"/>
              <w:rPr>
                <w:rFonts w:asciiTheme="minorEastAsia" w:hAnsiTheme="minorEastAsia" w:cstheme="minorEastAsia"/>
                <w:szCs w:val="21"/>
              </w:rPr>
            </w:pPr>
          </w:p>
        </w:tc>
      </w:tr>
      <w:tr w14:paraId="3545F00C">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3AF924A">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18C06EF">
            <w:pPr>
              <w:widowControl/>
              <w:jc w:val="center"/>
              <w:rPr>
                <w:rFonts w:asciiTheme="minorEastAsia" w:hAnsiTheme="minorEastAsia" w:cstheme="minorEastAsia"/>
                <w:szCs w:val="21"/>
              </w:rPr>
            </w:pPr>
            <w:r>
              <w:rPr>
                <w:rFonts w:hint="eastAsia" w:asciiTheme="minorEastAsia" w:hAnsiTheme="minorEastAsia" w:cstheme="minorEastAsia"/>
                <w:szCs w:val="21"/>
              </w:rPr>
              <w:t>生物化学</w:t>
            </w:r>
          </w:p>
        </w:tc>
        <w:tc>
          <w:tcPr>
            <w:tcW w:w="1559" w:type="dxa"/>
            <w:tcBorders>
              <w:top w:val="single" w:color="auto" w:sz="4" w:space="0"/>
              <w:left w:val="nil"/>
              <w:bottom w:val="single" w:color="auto" w:sz="4" w:space="0"/>
              <w:right w:val="single" w:color="auto" w:sz="4" w:space="0"/>
            </w:tcBorders>
            <w:vAlign w:val="center"/>
          </w:tcPr>
          <w:p w14:paraId="33F2E7CD">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w:t>
            </w:r>
            <w:r>
              <w:rPr>
                <w:rFonts w:hint="eastAsia" w:asciiTheme="minorEastAsia" w:hAnsiTheme="minorEastAsia" w:cstheme="minorEastAsia"/>
                <w:szCs w:val="21"/>
              </w:rPr>
              <w:t>级生物科学</w:t>
            </w:r>
            <w:r>
              <w:rPr>
                <w:rFonts w:asciiTheme="minorEastAsia" w:hAnsiTheme="minorEastAsia" w:cstheme="minorEastAsia"/>
                <w:szCs w:val="21"/>
              </w:rPr>
              <w:t>2</w:t>
            </w:r>
            <w:r>
              <w:rPr>
                <w:rFonts w:hint="eastAsia" w:asciiTheme="minorEastAsia" w:hAnsiTheme="minorEastAsia" w:cstheme="minorEastAsia"/>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08B3694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w:t>
            </w:r>
            <w:r>
              <w:rPr>
                <w:rFonts w:asciiTheme="minorEastAsia" w:hAnsiTheme="minorEastAsia" w:cstheme="minorEastAsia"/>
                <w:szCs w:val="21"/>
              </w:rPr>
              <w:t>6</w:t>
            </w:r>
          </w:p>
        </w:tc>
        <w:tc>
          <w:tcPr>
            <w:tcW w:w="766" w:type="dxa"/>
            <w:vMerge w:val="restart"/>
            <w:tcBorders>
              <w:top w:val="single" w:color="auto" w:sz="4" w:space="0"/>
              <w:left w:val="single" w:color="auto" w:sz="4" w:space="0"/>
              <w:right w:val="single" w:color="auto" w:sz="4" w:space="0"/>
            </w:tcBorders>
            <w:vAlign w:val="center"/>
          </w:tcPr>
          <w:p w14:paraId="65DBBA43">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9858FE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ED8806">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A882D7D">
            <w:pPr>
              <w:spacing w:line="240" w:lineRule="exact"/>
              <w:jc w:val="center"/>
              <w:rPr>
                <w:rFonts w:asciiTheme="minorEastAsia" w:hAnsiTheme="minorEastAsia" w:cstheme="minorEastAsia"/>
                <w:szCs w:val="21"/>
              </w:rPr>
            </w:pPr>
          </w:p>
        </w:tc>
      </w:tr>
      <w:tr w14:paraId="6E17F073">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C32196A">
            <w:pPr>
              <w:widowControl/>
              <w:jc w:val="center"/>
              <w:rPr>
                <w:rFonts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905DD09">
            <w:pPr>
              <w:widowControl/>
              <w:jc w:val="center"/>
              <w:rPr>
                <w:rFonts w:asciiTheme="minorEastAsia" w:hAnsiTheme="minorEastAsia" w:cstheme="minorEastAsia"/>
                <w:szCs w:val="21"/>
              </w:rPr>
            </w:pPr>
            <w:r>
              <w:rPr>
                <w:rFonts w:hint="eastAsia" w:asciiTheme="minorEastAsia" w:hAnsiTheme="minorEastAsia" w:cstheme="minorEastAsia"/>
                <w:szCs w:val="21"/>
              </w:rPr>
              <w:t>分子生物学</w:t>
            </w:r>
          </w:p>
        </w:tc>
        <w:tc>
          <w:tcPr>
            <w:tcW w:w="1559" w:type="dxa"/>
            <w:tcBorders>
              <w:top w:val="single" w:color="auto" w:sz="4" w:space="0"/>
              <w:left w:val="nil"/>
              <w:bottom w:val="single" w:color="auto" w:sz="4" w:space="0"/>
              <w:right w:val="single" w:color="auto" w:sz="4" w:space="0"/>
            </w:tcBorders>
            <w:vAlign w:val="center"/>
          </w:tcPr>
          <w:p w14:paraId="20FD80D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w:t>
            </w:r>
            <w:r>
              <w:rPr>
                <w:rFonts w:hint="eastAsia" w:asciiTheme="minorEastAsia" w:hAnsiTheme="minorEastAsia" w:cstheme="minorEastAsia"/>
                <w:szCs w:val="21"/>
              </w:rPr>
              <w:t>级生物科学2班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384427B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2</w:t>
            </w:r>
          </w:p>
        </w:tc>
        <w:tc>
          <w:tcPr>
            <w:tcW w:w="766" w:type="dxa"/>
            <w:vMerge w:val="continue"/>
            <w:tcBorders>
              <w:left w:val="single" w:color="auto" w:sz="4" w:space="0"/>
              <w:bottom w:val="single" w:color="auto" w:sz="4" w:space="0"/>
              <w:right w:val="single" w:color="auto" w:sz="4" w:space="0"/>
            </w:tcBorders>
            <w:vAlign w:val="center"/>
          </w:tcPr>
          <w:p w14:paraId="29B3B9F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EF244E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4AE5CD">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75EE22E">
            <w:pPr>
              <w:spacing w:line="240" w:lineRule="exact"/>
              <w:jc w:val="center"/>
              <w:rPr>
                <w:rFonts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asciiTheme="minorEastAsia" w:hAnsiTheme="minorEastAsia" w:cstheme="minorEastAsia"/>
                <w:szCs w:val="21"/>
              </w:rPr>
            </w:pPr>
            <w:r>
              <w:rPr>
                <w:rFonts w:asciiTheme="minorEastAsia" w:hAnsiTheme="minorEastAsia" w:cstheme="minorEastAsia"/>
                <w:szCs w:val="21"/>
              </w:rPr>
              <w:t>512</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D899529">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asciiTheme="minorEastAsia" w:hAnsiTheme="minorEastAsia" w:cstheme="minorEastAsia"/>
                <w:szCs w:val="21"/>
              </w:rPr>
            </w:pPr>
            <w:r>
              <w:rPr>
                <w:rFonts w:hint="eastAsia" w:asciiTheme="minorEastAsia" w:hAnsiTheme="minorEastAsia" w:cstheme="minorEastAsia"/>
                <w:szCs w:val="21"/>
              </w:rPr>
              <w:t>分子生物学</w:t>
            </w: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w:t>
            </w:r>
            <w:r>
              <w:rPr>
                <w:rFonts w:hint="eastAsia" w:asciiTheme="minorEastAsia" w:hAnsiTheme="minorEastAsia" w:cstheme="minorEastAsia"/>
                <w:szCs w:val="21"/>
              </w:rPr>
              <w:t>级学科教学（生物）</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asciiTheme="minorEastAsia" w:hAnsiTheme="minorEastAsia" w:cstheme="minorEastAsia"/>
                <w:szCs w:val="21"/>
              </w:rPr>
            </w:pPr>
          </w:p>
        </w:tc>
      </w:tr>
      <w:tr w14:paraId="1D43A46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52F469">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47730FE">
            <w:pPr>
              <w:widowControl/>
              <w:jc w:val="center"/>
              <w:rPr>
                <w:rFonts w:asciiTheme="minorEastAsia" w:hAnsiTheme="minorEastAsia" w:cstheme="minorEastAsia"/>
                <w:szCs w:val="21"/>
              </w:rPr>
            </w:pPr>
            <w:r>
              <w:rPr>
                <w:rFonts w:hint="eastAsia" w:asciiTheme="minorEastAsia" w:hAnsiTheme="minorEastAsia" w:cstheme="minorEastAsia"/>
                <w:szCs w:val="21"/>
              </w:rPr>
              <w:t>林木遗传育种</w:t>
            </w:r>
          </w:p>
        </w:tc>
        <w:tc>
          <w:tcPr>
            <w:tcW w:w="1559" w:type="dxa"/>
            <w:tcBorders>
              <w:top w:val="single" w:color="auto" w:sz="4" w:space="0"/>
              <w:left w:val="nil"/>
              <w:bottom w:val="single" w:color="auto" w:sz="4" w:space="0"/>
              <w:right w:val="single" w:color="auto" w:sz="4" w:space="0"/>
            </w:tcBorders>
            <w:vAlign w:val="center"/>
          </w:tcPr>
          <w:p w14:paraId="5B9F59BD">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w:t>
            </w:r>
            <w:r>
              <w:rPr>
                <w:rFonts w:hint="eastAsia" w:asciiTheme="minorEastAsia" w:hAnsiTheme="minorEastAsia" w:cstheme="minorEastAsia"/>
                <w:szCs w:val="21"/>
              </w:rPr>
              <w:t>级林业专硕</w:t>
            </w:r>
          </w:p>
        </w:tc>
        <w:tc>
          <w:tcPr>
            <w:tcW w:w="765" w:type="dxa"/>
            <w:tcBorders>
              <w:top w:val="single" w:color="auto" w:sz="4" w:space="0"/>
              <w:left w:val="single" w:color="auto" w:sz="4" w:space="0"/>
              <w:bottom w:val="single" w:color="auto" w:sz="4" w:space="0"/>
              <w:right w:val="single" w:color="auto" w:sz="4" w:space="0"/>
            </w:tcBorders>
            <w:vAlign w:val="center"/>
          </w:tcPr>
          <w:p w14:paraId="0B427CD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10BCA531">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1A152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AA568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8C65F51">
            <w:pPr>
              <w:spacing w:line="240" w:lineRule="exact"/>
              <w:jc w:val="center"/>
              <w:rPr>
                <w:rFonts w:asciiTheme="minorEastAsia" w:hAnsiTheme="minorEastAsia" w:cstheme="minorEastAsia"/>
                <w:szCs w:val="21"/>
              </w:rPr>
            </w:pPr>
          </w:p>
        </w:tc>
      </w:tr>
      <w:tr w14:paraId="028AC3D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A0512D7">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FB0BB6A">
            <w:pPr>
              <w:widowControl/>
              <w:jc w:val="center"/>
              <w:rPr>
                <w:rFonts w:asciiTheme="minorEastAsia" w:hAnsiTheme="minorEastAsia" w:cstheme="minorEastAsia"/>
                <w:szCs w:val="21"/>
              </w:rPr>
            </w:pPr>
            <w:r>
              <w:rPr>
                <w:rFonts w:hint="eastAsia" w:asciiTheme="minorEastAsia" w:hAnsiTheme="minorEastAsia" w:cstheme="minorEastAsia"/>
                <w:szCs w:val="21"/>
              </w:rPr>
              <w:t>分子生物学</w:t>
            </w:r>
          </w:p>
        </w:tc>
        <w:tc>
          <w:tcPr>
            <w:tcW w:w="1559" w:type="dxa"/>
            <w:tcBorders>
              <w:top w:val="single" w:color="auto" w:sz="4" w:space="0"/>
              <w:left w:val="nil"/>
              <w:bottom w:val="single" w:color="auto" w:sz="4" w:space="0"/>
              <w:right w:val="single" w:color="auto" w:sz="4" w:space="0"/>
            </w:tcBorders>
            <w:vAlign w:val="center"/>
          </w:tcPr>
          <w:p w14:paraId="1A12AE46">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w:t>
            </w:r>
            <w:r>
              <w:rPr>
                <w:rFonts w:hint="eastAsia" w:asciiTheme="minorEastAsia" w:hAnsiTheme="minorEastAsia" w:cstheme="minorEastAsia"/>
                <w:szCs w:val="21"/>
              </w:rPr>
              <w:t>级学科教学（生物）</w:t>
            </w:r>
          </w:p>
        </w:tc>
        <w:tc>
          <w:tcPr>
            <w:tcW w:w="765" w:type="dxa"/>
            <w:tcBorders>
              <w:top w:val="single" w:color="auto" w:sz="4" w:space="0"/>
              <w:left w:val="single" w:color="auto" w:sz="4" w:space="0"/>
              <w:bottom w:val="single" w:color="auto" w:sz="4" w:space="0"/>
              <w:right w:val="single" w:color="auto" w:sz="4" w:space="0"/>
            </w:tcBorders>
            <w:vAlign w:val="center"/>
          </w:tcPr>
          <w:p w14:paraId="59B461F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781EEC7C">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563543F">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EA3D0D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8F039F">
            <w:pPr>
              <w:spacing w:line="240" w:lineRule="exact"/>
              <w:jc w:val="center"/>
              <w:rPr>
                <w:rFonts w:asciiTheme="minorEastAsia" w:hAnsiTheme="minorEastAsia" w:cstheme="minorEastAsia"/>
                <w:szCs w:val="21"/>
              </w:rPr>
            </w:pPr>
          </w:p>
        </w:tc>
      </w:tr>
      <w:tr w14:paraId="3406368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0885AEA">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A1478E3">
            <w:pPr>
              <w:widowControl/>
              <w:jc w:val="center"/>
              <w:rPr>
                <w:rFonts w:asciiTheme="minorEastAsia" w:hAnsiTheme="minorEastAsia" w:cstheme="minorEastAsia"/>
                <w:szCs w:val="21"/>
              </w:rPr>
            </w:pPr>
            <w:r>
              <w:rPr>
                <w:rFonts w:hint="eastAsia" w:asciiTheme="minorEastAsia" w:hAnsiTheme="minorEastAsia" w:cstheme="minorEastAsia"/>
                <w:szCs w:val="21"/>
              </w:rPr>
              <w:t>林木遗传育种</w:t>
            </w:r>
          </w:p>
        </w:tc>
        <w:tc>
          <w:tcPr>
            <w:tcW w:w="1559" w:type="dxa"/>
            <w:tcBorders>
              <w:top w:val="single" w:color="auto" w:sz="4" w:space="0"/>
              <w:left w:val="nil"/>
              <w:bottom w:val="single" w:color="auto" w:sz="4" w:space="0"/>
              <w:right w:val="single" w:color="auto" w:sz="4" w:space="0"/>
            </w:tcBorders>
            <w:vAlign w:val="center"/>
          </w:tcPr>
          <w:p w14:paraId="6E6E579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w:t>
            </w:r>
            <w:r>
              <w:rPr>
                <w:rFonts w:hint="eastAsia" w:asciiTheme="minorEastAsia" w:hAnsiTheme="minorEastAsia" w:cstheme="minorEastAsia"/>
                <w:szCs w:val="21"/>
              </w:rPr>
              <w:t>级林业专硕</w:t>
            </w:r>
          </w:p>
        </w:tc>
        <w:tc>
          <w:tcPr>
            <w:tcW w:w="765" w:type="dxa"/>
            <w:tcBorders>
              <w:top w:val="single" w:color="auto" w:sz="4" w:space="0"/>
              <w:left w:val="single" w:color="auto" w:sz="4" w:space="0"/>
              <w:bottom w:val="single" w:color="auto" w:sz="4" w:space="0"/>
              <w:right w:val="single" w:color="auto" w:sz="4" w:space="0"/>
            </w:tcBorders>
            <w:vAlign w:val="center"/>
          </w:tcPr>
          <w:p w14:paraId="1A22D50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45536EF2">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CD407F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D435916">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BD9B92">
            <w:pPr>
              <w:spacing w:line="240" w:lineRule="exact"/>
              <w:jc w:val="center"/>
              <w:rPr>
                <w:rFonts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6</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835" w:type="dxa"/>
            <w:tcBorders>
              <w:top w:val="single" w:color="auto" w:sz="4" w:space="0"/>
              <w:left w:val="single" w:color="auto" w:sz="4" w:space="0"/>
              <w:bottom w:val="single" w:color="auto" w:sz="4" w:space="0"/>
              <w:right w:val="single" w:color="000000" w:sz="4" w:space="0"/>
            </w:tcBorders>
          </w:tcPr>
          <w:p w14:paraId="14760926">
            <w:pPr>
              <w:widowControl/>
              <w:jc w:val="center"/>
              <w:rPr>
                <w:rFonts w:asciiTheme="minorEastAsia" w:hAnsiTheme="minorEastAsia" w:cstheme="minorEastAsia"/>
                <w:szCs w:val="21"/>
              </w:rPr>
            </w:pPr>
            <w:r>
              <w:rPr>
                <w:rFonts w:hint="eastAsia" w:asciiTheme="minorEastAsia" w:hAnsiTheme="minorEastAsia" w:cstheme="minorEastAsia"/>
                <w:szCs w:val="21"/>
              </w:rPr>
              <w:t>细胞生物学实验</w:t>
            </w:r>
          </w:p>
        </w:tc>
        <w:tc>
          <w:tcPr>
            <w:tcW w:w="1559" w:type="dxa"/>
            <w:tcBorders>
              <w:top w:val="single" w:color="auto" w:sz="4" w:space="0"/>
              <w:left w:val="nil"/>
              <w:bottom w:val="single" w:color="auto" w:sz="4" w:space="0"/>
              <w:right w:val="single" w:color="auto" w:sz="4" w:space="0"/>
            </w:tcBorders>
          </w:tcPr>
          <w:p w14:paraId="60C79C8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2018级生物技术</w:t>
            </w:r>
          </w:p>
        </w:tc>
        <w:tc>
          <w:tcPr>
            <w:tcW w:w="765" w:type="dxa"/>
            <w:tcBorders>
              <w:top w:val="single" w:color="auto" w:sz="4" w:space="0"/>
              <w:left w:val="single" w:color="auto" w:sz="4" w:space="0"/>
              <w:bottom w:val="single" w:color="auto" w:sz="4" w:space="0"/>
              <w:right w:val="single" w:color="auto" w:sz="4" w:space="0"/>
            </w:tcBorders>
          </w:tcPr>
          <w:p w14:paraId="4138D9CF">
            <w:pPr>
              <w:spacing w:line="240" w:lineRule="exact"/>
              <w:jc w:val="center"/>
              <w:rPr>
                <w:rFonts w:asciiTheme="minorEastAsia" w:hAnsiTheme="minorEastAsia" w:cstheme="minorEastAsia"/>
                <w:szCs w:val="21"/>
              </w:rPr>
            </w:pPr>
            <w:r>
              <w:rPr>
                <w:rFonts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asciiTheme="minorEastAsia" w:hAnsiTheme="minorEastAsia" w:cstheme="minorEastAsia"/>
                <w:szCs w:val="21"/>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asciiTheme="minorEastAsia" w:hAnsiTheme="minorEastAsia" w:cstheme="minorEastAsia"/>
                <w:szCs w:val="21"/>
              </w:rPr>
            </w:pPr>
            <w:r>
              <w:rPr>
                <w:rFonts w:hint="eastAsia" w:asciiTheme="minorEastAsia" w:hAnsiTheme="minorEastAsia" w:cstheme="minorEastAsia"/>
                <w:szCs w:val="21"/>
              </w:rPr>
              <w:t>2020-2021（二）</w:t>
            </w:r>
          </w:p>
        </w:tc>
        <w:tc>
          <w:tcPr>
            <w:tcW w:w="2835" w:type="dxa"/>
            <w:tcBorders>
              <w:top w:val="single" w:color="auto" w:sz="4" w:space="0"/>
              <w:left w:val="single" w:color="auto" w:sz="4" w:space="0"/>
              <w:bottom w:val="single" w:color="auto" w:sz="4" w:space="0"/>
              <w:right w:val="single" w:color="000000" w:sz="4" w:space="0"/>
            </w:tcBorders>
          </w:tcPr>
          <w:p w14:paraId="6650701F">
            <w:pPr>
              <w:widowControl/>
              <w:jc w:val="center"/>
              <w:rPr>
                <w:rFonts w:asciiTheme="minorEastAsia" w:hAnsiTheme="minorEastAsia" w:cstheme="minorEastAsia"/>
                <w:szCs w:val="21"/>
              </w:rPr>
            </w:pPr>
            <w:r>
              <w:rPr>
                <w:rFonts w:hint="eastAsia" w:asciiTheme="minorEastAsia" w:hAnsiTheme="minorEastAsia" w:cstheme="minorEastAsia"/>
                <w:szCs w:val="21"/>
              </w:rPr>
              <w:t>生物化学实验</w:t>
            </w:r>
          </w:p>
        </w:tc>
        <w:tc>
          <w:tcPr>
            <w:tcW w:w="1559" w:type="dxa"/>
            <w:tcBorders>
              <w:top w:val="single" w:color="auto" w:sz="4" w:space="0"/>
              <w:left w:val="nil"/>
              <w:bottom w:val="single" w:color="auto" w:sz="4" w:space="0"/>
              <w:right w:val="single" w:color="auto" w:sz="4" w:space="0"/>
            </w:tcBorders>
          </w:tcPr>
          <w:p w14:paraId="4C53284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2019生物科学1班</w:t>
            </w:r>
          </w:p>
        </w:tc>
        <w:tc>
          <w:tcPr>
            <w:tcW w:w="765" w:type="dxa"/>
            <w:tcBorders>
              <w:top w:val="single" w:color="auto" w:sz="4" w:space="0"/>
              <w:left w:val="single" w:color="auto" w:sz="4" w:space="0"/>
              <w:bottom w:val="single" w:color="auto" w:sz="4" w:space="0"/>
              <w:right w:val="single" w:color="auto" w:sz="4" w:space="0"/>
            </w:tcBorders>
          </w:tcPr>
          <w:p w14:paraId="27CCC5AF">
            <w:pPr>
              <w:spacing w:line="240" w:lineRule="exact"/>
              <w:jc w:val="center"/>
              <w:rPr>
                <w:rFonts w:asciiTheme="minorEastAsia" w:hAnsiTheme="minorEastAsia" w:cstheme="minorEastAsia"/>
                <w:szCs w:val="21"/>
              </w:rPr>
            </w:pPr>
            <w:r>
              <w:rPr>
                <w:rFonts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asciiTheme="minorEastAsia" w:hAnsiTheme="minorEastAsia" w:cstheme="minorEastAsia"/>
                <w:szCs w:val="21"/>
              </w:rPr>
            </w:pPr>
          </w:p>
        </w:tc>
      </w:tr>
      <w:tr w14:paraId="7741A81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B9F1078">
            <w:pPr>
              <w:widowControl/>
              <w:jc w:val="center"/>
              <w:rPr>
                <w:rFonts w:asciiTheme="minorEastAsia" w:hAnsiTheme="minorEastAsia" w:cstheme="minorEastAsia"/>
                <w:szCs w:val="21"/>
              </w:rPr>
            </w:pPr>
            <w:r>
              <w:rPr>
                <w:rFonts w:hint="eastAsia" w:asciiTheme="minorEastAsia" w:hAnsiTheme="minorEastAsia" w:cstheme="minorEastAsia"/>
                <w:szCs w:val="21"/>
              </w:rPr>
              <w:t>2021-2022（一）</w:t>
            </w:r>
          </w:p>
        </w:tc>
        <w:tc>
          <w:tcPr>
            <w:tcW w:w="2835" w:type="dxa"/>
            <w:tcBorders>
              <w:top w:val="single" w:color="auto" w:sz="4" w:space="0"/>
              <w:left w:val="single" w:color="auto" w:sz="4" w:space="0"/>
              <w:bottom w:val="single" w:color="auto" w:sz="4" w:space="0"/>
              <w:right w:val="single" w:color="000000" w:sz="4" w:space="0"/>
            </w:tcBorders>
          </w:tcPr>
          <w:p w14:paraId="2047B41F">
            <w:pPr>
              <w:widowControl/>
              <w:jc w:val="center"/>
              <w:rPr>
                <w:rFonts w:asciiTheme="minorEastAsia" w:hAnsiTheme="minorEastAsia" w:cstheme="minorEastAsia"/>
                <w:szCs w:val="21"/>
              </w:rPr>
            </w:pPr>
            <w:r>
              <w:rPr>
                <w:rFonts w:hint="eastAsia" w:asciiTheme="minorEastAsia" w:hAnsiTheme="minorEastAsia" w:cstheme="minorEastAsia"/>
                <w:szCs w:val="21"/>
              </w:rPr>
              <w:t>分子生物学实验</w:t>
            </w:r>
          </w:p>
        </w:tc>
        <w:tc>
          <w:tcPr>
            <w:tcW w:w="1559" w:type="dxa"/>
            <w:tcBorders>
              <w:top w:val="single" w:color="auto" w:sz="4" w:space="0"/>
              <w:left w:val="nil"/>
              <w:bottom w:val="single" w:color="auto" w:sz="4" w:space="0"/>
              <w:right w:val="single" w:color="auto" w:sz="4" w:space="0"/>
            </w:tcBorders>
          </w:tcPr>
          <w:p w14:paraId="79D5CBB8">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2019生物技术</w:t>
            </w:r>
          </w:p>
        </w:tc>
        <w:tc>
          <w:tcPr>
            <w:tcW w:w="765" w:type="dxa"/>
            <w:tcBorders>
              <w:top w:val="single" w:color="auto" w:sz="4" w:space="0"/>
              <w:left w:val="single" w:color="auto" w:sz="4" w:space="0"/>
              <w:bottom w:val="single" w:color="auto" w:sz="4" w:space="0"/>
              <w:right w:val="single" w:color="auto" w:sz="4" w:space="0"/>
            </w:tcBorders>
          </w:tcPr>
          <w:p w14:paraId="19F55678">
            <w:pPr>
              <w:spacing w:line="240" w:lineRule="exact"/>
              <w:jc w:val="center"/>
              <w:rPr>
                <w:rFonts w:asciiTheme="minorEastAsia" w:hAnsiTheme="minorEastAsia" w:cstheme="minorEastAsia"/>
                <w:szCs w:val="21"/>
              </w:rPr>
            </w:pPr>
            <w:r>
              <w:rPr>
                <w:rFonts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7403008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238FB96">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F1885B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ACF2169">
            <w:pPr>
              <w:spacing w:line="240" w:lineRule="exact"/>
              <w:jc w:val="center"/>
              <w:rPr>
                <w:rFonts w:asciiTheme="minorEastAsia" w:hAnsiTheme="minorEastAsia" w:cstheme="minorEastAsia"/>
                <w:szCs w:val="21"/>
              </w:rPr>
            </w:pPr>
          </w:p>
        </w:tc>
      </w:tr>
      <w:tr w14:paraId="24C5397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C6961E0">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835" w:type="dxa"/>
            <w:tcBorders>
              <w:top w:val="single" w:color="auto" w:sz="4" w:space="0"/>
              <w:left w:val="single" w:color="auto" w:sz="4" w:space="0"/>
              <w:bottom w:val="single" w:color="auto" w:sz="4" w:space="0"/>
              <w:right w:val="single" w:color="000000" w:sz="4" w:space="0"/>
            </w:tcBorders>
          </w:tcPr>
          <w:p w14:paraId="21DCC92F">
            <w:pPr>
              <w:widowControl/>
              <w:jc w:val="center"/>
              <w:rPr>
                <w:rFonts w:asciiTheme="minorEastAsia" w:hAnsiTheme="minorEastAsia" w:cstheme="minorEastAsia"/>
                <w:szCs w:val="21"/>
              </w:rPr>
            </w:pPr>
            <w:r>
              <w:rPr>
                <w:rFonts w:hint="eastAsia" w:asciiTheme="minorEastAsia" w:hAnsiTheme="minorEastAsia" w:cstheme="minorEastAsia"/>
                <w:szCs w:val="21"/>
              </w:rPr>
              <w:t>生物化学实验</w:t>
            </w:r>
          </w:p>
        </w:tc>
        <w:tc>
          <w:tcPr>
            <w:tcW w:w="1559" w:type="dxa"/>
            <w:tcBorders>
              <w:top w:val="single" w:color="auto" w:sz="4" w:space="0"/>
              <w:left w:val="nil"/>
              <w:bottom w:val="single" w:color="auto" w:sz="4" w:space="0"/>
              <w:right w:val="single" w:color="auto" w:sz="4" w:space="0"/>
            </w:tcBorders>
          </w:tcPr>
          <w:p w14:paraId="2E1EDED3">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2020生物科学3班</w:t>
            </w:r>
          </w:p>
        </w:tc>
        <w:tc>
          <w:tcPr>
            <w:tcW w:w="765" w:type="dxa"/>
            <w:tcBorders>
              <w:top w:val="single" w:color="auto" w:sz="4" w:space="0"/>
              <w:left w:val="single" w:color="auto" w:sz="4" w:space="0"/>
              <w:bottom w:val="single" w:color="auto" w:sz="4" w:space="0"/>
              <w:right w:val="single" w:color="auto" w:sz="4" w:space="0"/>
            </w:tcBorders>
          </w:tcPr>
          <w:p w14:paraId="71571AD1">
            <w:pPr>
              <w:spacing w:line="240" w:lineRule="exact"/>
              <w:jc w:val="center"/>
              <w:rPr>
                <w:rFonts w:asciiTheme="minorEastAsia" w:hAnsiTheme="minorEastAsia" w:cstheme="minorEastAsia"/>
                <w:szCs w:val="21"/>
              </w:rPr>
            </w:pPr>
            <w:r>
              <w:rPr>
                <w:rFonts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35ACBFC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F463F3C">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4F4CA0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F61660">
            <w:pPr>
              <w:spacing w:line="240" w:lineRule="exact"/>
              <w:jc w:val="center"/>
              <w:rPr>
                <w:rFonts w:asciiTheme="minorEastAsia" w:hAnsiTheme="minorEastAsia" w:cstheme="minorEastAsia"/>
                <w:szCs w:val="21"/>
              </w:rPr>
            </w:pPr>
          </w:p>
        </w:tc>
      </w:tr>
      <w:tr w14:paraId="29CD13F3">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3D39725A">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5FE4B96A">
            <w:pPr>
              <w:widowControl/>
              <w:jc w:val="center"/>
              <w:rPr>
                <w:rFonts w:asciiTheme="minorEastAsia" w:hAnsiTheme="minorEastAsia" w:cstheme="minorEastAsia"/>
                <w:szCs w:val="21"/>
              </w:rPr>
            </w:pPr>
            <w:r>
              <w:rPr>
                <w:rFonts w:hint="eastAsia" w:asciiTheme="minorEastAsia" w:hAnsiTheme="minorEastAsia" w:cstheme="minorEastAsia"/>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64AA05BA">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级生物科学2班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69AA91D3">
            <w:pPr>
              <w:spacing w:line="240" w:lineRule="exact"/>
              <w:jc w:val="center"/>
              <w:rPr>
                <w:rFonts w:asciiTheme="minorEastAsia" w:hAnsiTheme="minorEastAsia" w:cstheme="minorEastAsia"/>
                <w:szCs w:val="21"/>
              </w:rPr>
            </w:pPr>
            <w:r>
              <w:rPr>
                <w:rFonts w:asciiTheme="minorEastAsia" w:hAnsiTheme="minorEastAsia" w:cstheme="minorEastAsia"/>
                <w:szCs w:val="21"/>
              </w:rPr>
              <w:t>60</w:t>
            </w:r>
          </w:p>
        </w:tc>
        <w:tc>
          <w:tcPr>
            <w:tcW w:w="766" w:type="dxa"/>
            <w:vMerge w:val="restart"/>
            <w:tcBorders>
              <w:top w:val="single" w:color="auto" w:sz="4" w:space="0"/>
              <w:left w:val="single" w:color="auto" w:sz="4" w:space="0"/>
              <w:right w:val="single" w:color="auto" w:sz="4" w:space="0"/>
            </w:tcBorders>
            <w:vAlign w:val="center"/>
          </w:tcPr>
          <w:p w14:paraId="4FA943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B7CB17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9B1FBB9">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12D6F3">
            <w:pPr>
              <w:spacing w:line="240" w:lineRule="exact"/>
              <w:jc w:val="center"/>
              <w:rPr>
                <w:rFonts w:asciiTheme="minorEastAsia" w:hAnsiTheme="minorEastAsia" w:cstheme="minorEastAsia"/>
                <w:szCs w:val="21"/>
              </w:rPr>
            </w:pPr>
          </w:p>
        </w:tc>
      </w:tr>
      <w:tr w14:paraId="7D185474">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2BACF753">
            <w:pPr>
              <w:widowControl/>
              <w:jc w:val="center"/>
              <w:rPr>
                <w:rFonts w:asciiTheme="minorEastAsia" w:hAnsiTheme="minorEastAsia" w:cstheme="minorEastAsia"/>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2598E417">
            <w:pPr>
              <w:widowControl/>
              <w:jc w:val="center"/>
              <w:rPr>
                <w:rFonts w:asciiTheme="minorEastAsia" w:hAnsiTheme="minorEastAsia" w:cstheme="minorEastAsia"/>
                <w:szCs w:val="21"/>
              </w:rPr>
            </w:pPr>
            <w:r>
              <w:rPr>
                <w:rFonts w:hint="eastAsia" w:asciiTheme="minorEastAsia" w:hAnsiTheme="minorEastAsia" w:cstheme="minorEastAsia"/>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757312BE">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w:t>
            </w:r>
            <w:r>
              <w:rPr>
                <w:rFonts w:hint="eastAsia" w:asciiTheme="minorEastAsia" w:hAnsiTheme="minorEastAsia" w:cstheme="minorEastAsia"/>
                <w:szCs w:val="21"/>
              </w:rPr>
              <w:t>级生物科学3班</w:t>
            </w:r>
          </w:p>
        </w:tc>
        <w:tc>
          <w:tcPr>
            <w:tcW w:w="765" w:type="dxa"/>
            <w:tcBorders>
              <w:top w:val="single" w:color="auto" w:sz="4" w:space="0"/>
              <w:left w:val="single" w:color="auto" w:sz="4" w:space="0"/>
              <w:bottom w:val="single" w:color="auto" w:sz="4" w:space="0"/>
              <w:right w:val="single" w:color="auto" w:sz="4" w:space="0"/>
            </w:tcBorders>
            <w:vAlign w:val="center"/>
          </w:tcPr>
          <w:p w14:paraId="5AA2F70C">
            <w:pPr>
              <w:spacing w:line="240" w:lineRule="exact"/>
              <w:jc w:val="center"/>
              <w:rPr>
                <w:rFonts w:asciiTheme="minorEastAsia" w:hAnsiTheme="minorEastAsia" w:cstheme="minorEastAsia"/>
                <w:szCs w:val="21"/>
              </w:rPr>
            </w:pPr>
            <w:r>
              <w:rPr>
                <w:rFonts w:asciiTheme="minorEastAsia" w:hAnsiTheme="minorEastAsia" w:cstheme="minorEastAsia"/>
                <w:szCs w:val="21"/>
              </w:rPr>
              <w:t>60</w:t>
            </w:r>
          </w:p>
        </w:tc>
        <w:tc>
          <w:tcPr>
            <w:tcW w:w="766" w:type="dxa"/>
            <w:vMerge w:val="continue"/>
            <w:tcBorders>
              <w:left w:val="single" w:color="auto" w:sz="4" w:space="0"/>
              <w:bottom w:val="single" w:color="auto" w:sz="4" w:space="0"/>
              <w:right w:val="single" w:color="auto" w:sz="4" w:space="0"/>
            </w:tcBorders>
            <w:vAlign w:val="center"/>
          </w:tcPr>
          <w:p w14:paraId="38EC7EDF">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3CBFFFC">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428519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D009E4">
            <w:pPr>
              <w:spacing w:line="240" w:lineRule="exact"/>
              <w:jc w:val="center"/>
              <w:rPr>
                <w:rFonts w:asciiTheme="minorEastAsia" w:hAnsiTheme="minorEastAsia" w:cstheme="minorEastAsia"/>
                <w:szCs w:val="21"/>
              </w:rPr>
            </w:pPr>
          </w:p>
        </w:tc>
      </w:tr>
      <w:tr w14:paraId="6E18F33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96CE42C">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517A338A">
            <w:pPr>
              <w:widowControl/>
              <w:jc w:val="center"/>
              <w:rPr>
                <w:rFonts w:asciiTheme="minorEastAsia" w:hAnsiTheme="minorEastAsia" w:cstheme="minorEastAsia"/>
                <w:szCs w:val="21"/>
              </w:rPr>
            </w:pPr>
            <w:r>
              <w:rPr>
                <w:rFonts w:hint="eastAsia" w:asciiTheme="minorEastAsia" w:hAnsiTheme="minorEastAsia" w:cstheme="minorEastAsia"/>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581820E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w:t>
            </w:r>
            <w:r>
              <w:rPr>
                <w:rFonts w:hint="eastAsia" w:asciiTheme="minorEastAsia" w:hAnsiTheme="minorEastAsia" w:cstheme="minorEastAsia"/>
                <w:szCs w:val="21"/>
              </w:rPr>
              <w:t>级生物科学2班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30B23939">
            <w:pPr>
              <w:spacing w:line="240" w:lineRule="exact"/>
              <w:jc w:val="center"/>
              <w:rPr>
                <w:rFonts w:asciiTheme="minorEastAsia" w:hAnsiTheme="minorEastAsia" w:cstheme="minorEastAsia"/>
                <w:szCs w:val="21"/>
              </w:rPr>
            </w:pPr>
            <w:r>
              <w:rPr>
                <w:rFonts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4049FF3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1D1EEEC">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DC7C82D">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4572451">
            <w:pPr>
              <w:spacing w:line="240" w:lineRule="exact"/>
              <w:jc w:val="center"/>
              <w:rPr>
                <w:rFonts w:asciiTheme="minorEastAsia" w:hAnsiTheme="minorEastAsia" w:cstheme="minorEastAsia"/>
                <w:szCs w:val="21"/>
              </w:rPr>
            </w:pPr>
          </w:p>
        </w:tc>
      </w:tr>
      <w:tr w14:paraId="474C852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E37833C">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42B2712F">
            <w:pPr>
              <w:widowControl/>
              <w:jc w:val="center"/>
              <w:rPr>
                <w:rFonts w:asciiTheme="minorEastAsia" w:hAnsiTheme="minorEastAsia" w:cstheme="minorEastAsia"/>
                <w:szCs w:val="21"/>
              </w:rPr>
            </w:pPr>
            <w:r>
              <w:rPr>
                <w:rFonts w:hint="eastAsia" w:asciiTheme="minorEastAsia" w:hAnsiTheme="minorEastAsia" w:cstheme="minorEastAsia"/>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52ACF07D">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w:t>
            </w:r>
            <w:r>
              <w:rPr>
                <w:rFonts w:hint="eastAsia" w:asciiTheme="minorEastAsia" w:hAnsiTheme="minorEastAsia" w:cstheme="minorEastAsia"/>
                <w:szCs w:val="21"/>
              </w:rPr>
              <w:t>级生物科学2班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4F92D223">
            <w:pPr>
              <w:spacing w:line="240" w:lineRule="exact"/>
              <w:jc w:val="center"/>
              <w:rPr>
                <w:rFonts w:asciiTheme="minorEastAsia" w:hAnsiTheme="minorEastAsia" w:cstheme="minorEastAsia"/>
                <w:szCs w:val="21"/>
              </w:rPr>
            </w:pPr>
            <w:r>
              <w:rPr>
                <w:rFonts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4E9463A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DC0D152">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2AF8B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94CB6A">
            <w:pPr>
              <w:spacing w:line="240" w:lineRule="exact"/>
              <w:jc w:val="center"/>
              <w:rPr>
                <w:rFonts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2D385BC5">
            <w:pPr>
              <w:spacing w:line="240" w:lineRule="exact"/>
              <w:rPr>
                <w:rFonts w:asciiTheme="minorEastAsia" w:hAnsiTheme="minorEastAsia" w:cstheme="minorEastAsia"/>
                <w:szCs w:val="21"/>
              </w:rPr>
            </w:pPr>
            <w:r>
              <w:rPr>
                <w:rFonts w:hint="eastAsia" w:asciiTheme="minorEastAsia" w:hAnsiTheme="minorEastAsia" w:cstheme="minorEastAsia"/>
                <w:szCs w:val="21"/>
              </w:rPr>
              <w:t>任职以来，指导2</w:t>
            </w:r>
            <w:r>
              <w:rPr>
                <w:rFonts w:asciiTheme="minorEastAsia" w:hAnsiTheme="minorEastAsia" w:cstheme="minorEastAsia"/>
                <w:szCs w:val="21"/>
              </w:rPr>
              <w:t>018</w:t>
            </w:r>
            <w:r>
              <w:rPr>
                <w:rFonts w:hint="eastAsia" w:asciiTheme="minorEastAsia" w:hAnsiTheme="minorEastAsia" w:cstheme="minorEastAsia"/>
                <w:szCs w:val="21"/>
              </w:rPr>
              <w:t>级、2</w:t>
            </w:r>
            <w:r>
              <w:rPr>
                <w:rFonts w:asciiTheme="minorEastAsia" w:hAnsiTheme="minorEastAsia" w:cstheme="minorEastAsia"/>
                <w:szCs w:val="21"/>
              </w:rPr>
              <w:t>019</w:t>
            </w:r>
            <w:r>
              <w:rPr>
                <w:rFonts w:hint="eastAsia" w:asciiTheme="minorEastAsia" w:hAnsiTheme="minorEastAsia" w:cstheme="minorEastAsia"/>
                <w:szCs w:val="21"/>
              </w:rPr>
              <w:t>级、2</w:t>
            </w:r>
            <w:r>
              <w:rPr>
                <w:rFonts w:asciiTheme="minorEastAsia" w:hAnsiTheme="minorEastAsia" w:cstheme="minorEastAsia"/>
                <w:szCs w:val="21"/>
              </w:rPr>
              <w:t>021</w:t>
            </w:r>
            <w:r>
              <w:rPr>
                <w:rFonts w:hint="eastAsia" w:asciiTheme="minorEastAsia" w:hAnsiTheme="minorEastAsia" w:cstheme="minorEastAsia"/>
                <w:szCs w:val="21"/>
              </w:rPr>
              <w:t>级生物科学专业师范生顶岗实习岗前培训工作；</w:t>
            </w:r>
          </w:p>
          <w:p w14:paraId="1C6E04FA">
            <w:pPr>
              <w:spacing w:line="240" w:lineRule="exact"/>
              <w:rPr>
                <w:rFonts w:asciiTheme="minorEastAsia" w:hAnsiTheme="minorEastAsia" w:cstheme="minorEastAsia"/>
                <w:szCs w:val="21"/>
              </w:rPr>
            </w:pPr>
            <w:r>
              <w:rPr>
                <w:rFonts w:hint="eastAsia" w:asciiTheme="minorEastAsia" w:hAnsiTheme="minorEastAsia" w:cstheme="minorEastAsia"/>
                <w:szCs w:val="21"/>
              </w:rPr>
              <w:t>承担2</w:t>
            </w:r>
            <w:r>
              <w:rPr>
                <w:rFonts w:asciiTheme="minorEastAsia" w:hAnsiTheme="minorEastAsia" w:cstheme="minorEastAsia"/>
                <w:szCs w:val="21"/>
              </w:rPr>
              <w:t>017</w:t>
            </w:r>
            <w:r>
              <w:rPr>
                <w:rFonts w:hint="eastAsia" w:asciiTheme="minorEastAsia" w:hAnsiTheme="minorEastAsia" w:cstheme="minorEastAsia"/>
                <w:szCs w:val="21"/>
              </w:rPr>
              <w:t>级、2</w:t>
            </w:r>
            <w:r>
              <w:rPr>
                <w:rFonts w:asciiTheme="minorEastAsia" w:hAnsiTheme="minorEastAsia" w:cstheme="minorEastAsia"/>
                <w:szCs w:val="21"/>
              </w:rPr>
              <w:t>019</w:t>
            </w:r>
            <w:r>
              <w:rPr>
                <w:rFonts w:hint="eastAsia" w:asciiTheme="minorEastAsia" w:hAnsiTheme="minorEastAsia" w:cstheme="minorEastAsia"/>
                <w:szCs w:val="21"/>
              </w:rPr>
              <w:t>级、2</w:t>
            </w:r>
            <w:r>
              <w:rPr>
                <w:rFonts w:asciiTheme="minorEastAsia" w:hAnsiTheme="minorEastAsia" w:cstheme="minorEastAsia"/>
                <w:szCs w:val="21"/>
              </w:rPr>
              <w:t>020</w:t>
            </w:r>
            <w:r>
              <w:rPr>
                <w:rFonts w:hint="eastAsia" w:asciiTheme="minorEastAsia" w:hAnsiTheme="minorEastAsia" w:cstheme="minorEastAsia"/>
                <w:szCs w:val="21"/>
              </w:rPr>
              <w:t>级、2</w:t>
            </w:r>
            <w:r>
              <w:rPr>
                <w:rFonts w:asciiTheme="minorEastAsia" w:hAnsiTheme="minorEastAsia" w:cstheme="minorEastAsia"/>
                <w:szCs w:val="21"/>
              </w:rPr>
              <w:t>021</w:t>
            </w:r>
            <w:r>
              <w:rPr>
                <w:rFonts w:hint="eastAsia" w:asciiTheme="minorEastAsia" w:hAnsiTheme="minorEastAsia" w:cstheme="minorEastAsia"/>
                <w:szCs w:val="21"/>
              </w:rPr>
              <w:t>级共4届本科生毕业论文指导工作；</w:t>
            </w:r>
          </w:p>
          <w:p w14:paraId="75E78D17">
            <w:pPr>
              <w:spacing w:line="240" w:lineRule="exact"/>
              <w:rPr>
                <w:rFonts w:asciiTheme="minorEastAsia" w:hAnsiTheme="minorEastAsia" w:cstheme="minorEastAsia"/>
                <w:szCs w:val="21"/>
              </w:rPr>
            </w:pPr>
            <w:r>
              <w:rPr>
                <w:rFonts w:hint="eastAsia" w:asciiTheme="minorEastAsia" w:hAnsiTheme="minorEastAsia" w:cstheme="minorEastAsia"/>
                <w:szCs w:val="21"/>
              </w:rPr>
              <w:t>协助指导一届硕士毕业论文；</w:t>
            </w:r>
          </w:p>
          <w:p w14:paraId="201AFBA3">
            <w:pPr>
              <w:spacing w:line="240" w:lineRule="exact"/>
              <w:rPr>
                <w:rFonts w:asciiTheme="minorEastAsia" w:hAnsiTheme="minorEastAsia" w:cstheme="minorEastAsia"/>
                <w:szCs w:val="21"/>
              </w:rPr>
            </w:pPr>
          </w:p>
          <w:p w14:paraId="53A8D3E8">
            <w:pPr>
              <w:spacing w:line="240" w:lineRule="exact"/>
              <w:rPr>
                <w:rFonts w:asciiTheme="minorEastAsia" w:hAnsiTheme="minorEastAsia" w:cstheme="minorEastAsia"/>
                <w:szCs w:val="21"/>
              </w:rPr>
            </w:pPr>
          </w:p>
          <w:p w14:paraId="6D97EA49">
            <w:pPr>
              <w:spacing w:line="240" w:lineRule="exact"/>
              <w:rPr>
                <w:rFonts w:asciiTheme="minorEastAsia" w:hAnsi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asciiTheme="minorEastAsia" w:hAnsiTheme="minorEastAsia" w:cstheme="minorEastAsia"/>
                <w:kern w:val="0"/>
                <w:szCs w:val="21"/>
              </w:rPr>
            </w:pPr>
          </w:p>
        </w:tc>
      </w:tr>
    </w:tbl>
    <w:p w14:paraId="003A8C50">
      <w:pPr>
        <w:rPr>
          <w:rFonts w:asciiTheme="minorEastAsia" w:hAnsi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1</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1</w:t>
            </w:r>
            <w:r>
              <w:rPr>
                <w:rFonts w:asciiTheme="minorEastAsia" w:hAnsiTheme="minorEastAsia" w:cstheme="minorEastAsia"/>
                <w:b/>
                <w:bCs/>
                <w:kern w:val="0"/>
                <w:sz w:val="24"/>
                <w:szCs w:val="24"/>
              </w:rPr>
              <w:t>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r>
              <w:rPr>
                <w:rFonts w:asciiTheme="minorEastAsia" w:hAnsiTheme="minorEastAsia" w:cstheme="minorEastAsia"/>
                <w:b/>
                <w:bCs/>
                <w:kern w:val="0"/>
                <w:sz w:val="24"/>
                <w:szCs w:val="24"/>
              </w:rPr>
              <w:t>5</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r>
              <w:rPr>
                <w:rFonts w:asciiTheme="minorEastAsia" w:hAnsiTheme="minorEastAsia" w:cstheme="minorEastAsia"/>
                <w:kern w:val="0"/>
                <w:sz w:val="24"/>
                <w:szCs w:val="24"/>
              </w:rPr>
              <w:t>5</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r>
              <w:rPr>
                <w:rFonts w:asciiTheme="minorEastAsia" w:hAnsiTheme="minorEastAsia" w:cstheme="minorEastAsia"/>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r>
              <w:rPr>
                <w:rFonts w:asciiTheme="minorEastAsia" w:hAnsiTheme="minorEastAsia" w:cstheme="minorEastAsia"/>
                <w:kern w:val="0"/>
                <w:sz w:val="24"/>
                <w:szCs w:val="24"/>
              </w:rPr>
              <w:t>25</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ascii="宋体" w:hAnsi="宋体" w:eastAsia="宋体" w:cs="宋体"/>
          <w:kern w:val="0"/>
          <w:sz w:val="24"/>
          <w:szCs w:val="24"/>
        </w:rPr>
      </w:pPr>
    </w:p>
    <w:p w14:paraId="25A5CCFF">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0123536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03"/>
        <w:gridCol w:w="3032"/>
        <w:gridCol w:w="699"/>
        <w:gridCol w:w="837"/>
        <w:gridCol w:w="1738"/>
        <w:gridCol w:w="1264"/>
        <w:gridCol w:w="951"/>
        <w:gridCol w:w="530"/>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r>
              <w:rPr>
                <w:rFonts w:hint="eastAsia" w:cs="宋体" w:asciiTheme="minorEastAsia" w:hAnsiTheme="minorEastAsia"/>
                <w:kern w:val="0"/>
                <w:szCs w:val="21"/>
              </w:rPr>
              <w:t>第十七届“挑战杯”全国大学生课外学术科技作品竞赛</w:t>
            </w:r>
          </w:p>
        </w:tc>
        <w:tc>
          <w:tcPr>
            <w:tcW w:w="704" w:type="dxa"/>
            <w:vAlign w:val="center"/>
          </w:tcPr>
          <w:p w14:paraId="777370A1">
            <w:pPr>
              <w:jc w:val="center"/>
              <w:rPr>
                <w:rFonts w:cs="宋体" w:asciiTheme="minorEastAsia" w:hAnsiTheme="minorEastAsia"/>
                <w:kern w:val="0"/>
                <w:szCs w:val="21"/>
              </w:rPr>
            </w:pPr>
            <w:r>
              <w:rPr>
                <w:rFonts w:hint="eastAsia" w:cs="宋体" w:asciiTheme="minorEastAsia" w:hAnsiTheme="minorEastAsia"/>
                <w:kern w:val="0"/>
                <w:szCs w:val="21"/>
              </w:rPr>
              <w:t>国家级</w:t>
            </w:r>
          </w:p>
        </w:tc>
        <w:tc>
          <w:tcPr>
            <w:tcW w:w="845" w:type="dxa"/>
            <w:vAlign w:val="center"/>
          </w:tcPr>
          <w:p w14:paraId="1C5FB164">
            <w:pPr>
              <w:jc w:val="center"/>
              <w:rPr>
                <w:rFonts w:cs="宋体" w:asciiTheme="minorEastAsia" w:hAnsiTheme="minorEastAsia"/>
                <w:kern w:val="0"/>
                <w:szCs w:val="21"/>
              </w:rPr>
            </w:pPr>
            <w:r>
              <w:rPr>
                <w:rFonts w:hint="eastAsia" w:cs="宋体" w:asciiTheme="minorEastAsia" w:hAnsiTheme="minorEastAsia"/>
                <w:kern w:val="0"/>
                <w:szCs w:val="21"/>
              </w:rPr>
              <w:t>三等奖</w:t>
            </w:r>
          </w:p>
        </w:tc>
        <w:tc>
          <w:tcPr>
            <w:tcW w:w="1759" w:type="dxa"/>
            <w:vAlign w:val="center"/>
          </w:tcPr>
          <w:p w14:paraId="3FD9CDFC">
            <w:pPr>
              <w:jc w:val="center"/>
              <w:rPr>
                <w:rFonts w:cs="宋体" w:asciiTheme="minorEastAsia" w:hAnsiTheme="minorEastAsia"/>
                <w:kern w:val="0"/>
                <w:szCs w:val="21"/>
              </w:rPr>
            </w:pPr>
            <w:r>
              <w:rPr>
                <w:rFonts w:cs="宋体" w:asciiTheme="minorEastAsia" w:hAnsiTheme="minorEastAsia"/>
                <w:kern w:val="0"/>
                <w:szCs w:val="21"/>
              </w:rPr>
              <w:t>2</w:t>
            </w:r>
          </w:p>
        </w:tc>
        <w:tc>
          <w:tcPr>
            <w:tcW w:w="1276" w:type="dxa"/>
            <w:tcBorders>
              <w:right w:val="single" w:color="auto" w:sz="4" w:space="0"/>
            </w:tcBorders>
            <w:vAlign w:val="center"/>
          </w:tcPr>
          <w:p w14:paraId="6FD10E05">
            <w:pPr>
              <w:jc w:val="center"/>
              <w:rPr>
                <w:rFonts w:cs="宋体" w:asciiTheme="minorEastAsia" w:hAnsiTheme="minorEastAsia"/>
                <w:kern w:val="0"/>
                <w:szCs w:val="21"/>
              </w:rPr>
            </w:pPr>
            <w:r>
              <w:rPr>
                <w:rFonts w:hint="eastAsia" w:cs="宋体" w:asciiTheme="minorEastAsia" w:hAnsiTheme="minorEastAsia"/>
                <w:kern w:val="0"/>
                <w:szCs w:val="21"/>
              </w:rPr>
              <w:t>中国科学技术学会</w:t>
            </w:r>
          </w:p>
        </w:tc>
        <w:tc>
          <w:tcPr>
            <w:tcW w:w="850" w:type="dxa"/>
            <w:tcBorders>
              <w:right w:val="single" w:color="auto" w:sz="4" w:space="0"/>
            </w:tcBorders>
            <w:vAlign w:val="center"/>
          </w:tcPr>
          <w:p w14:paraId="6924D730">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022.03</w:t>
            </w:r>
          </w:p>
        </w:tc>
        <w:tc>
          <w:tcPr>
            <w:tcW w:w="532" w:type="dxa"/>
            <w:tcBorders>
              <w:left w:val="single" w:color="auto" w:sz="4" w:space="0"/>
            </w:tcBorders>
            <w:vAlign w:val="center"/>
          </w:tcPr>
          <w:p w14:paraId="61E866E6">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5</w:t>
            </w: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asciiTheme="minorEastAsia" w:hAnsi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100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1</w:t>
            </w:r>
            <w:r>
              <w:rPr>
                <w:rFonts w:ascii="仿宋" w:hAnsi="仿宋" w:eastAsia="仿宋" w:cs="宋体"/>
                <w:kern w:val="0"/>
                <w:sz w:val="24"/>
                <w:szCs w:val="24"/>
              </w:rPr>
              <w:t>800</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3</w:t>
            </w:r>
            <w:r>
              <w:rPr>
                <w:rFonts w:ascii="仿宋" w:hAnsi="仿宋" w:eastAsia="仿宋"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3</w:t>
            </w:r>
            <w:r>
              <w:rPr>
                <w:rFonts w:ascii="仿宋" w:hAnsi="仿宋" w:eastAsia="仿宋" w:cs="宋体"/>
                <w:kern w:val="0"/>
                <w:sz w:val="24"/>
                <w:szCs w:val="24"/>
              </w:rPr>
              <w:t>00</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r>
              <w:rPr>
                <w:rFonts w:asciiTheme="minorEastAsia" w:hAnsiTheme="minorEastAsia" w:cstheme="minorEastAsia"/>
                <w:kern w:val="0"/>
                <w:sz w:val="24"/>
                <w:szCs w:val="24"/>
              </w:rPr>
              <w:t>320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w:t>
            </w:r>
            <w:r>
              <w:rPr>
                <w:rFonts w:asciiTheme="minorEastAsia" w:hAnsiTheme="minorEastAsia" w:cstheme="minorEastAsia"/>
                <w:kern w:val="0"/>
                <w:sz w:val="24"/>
                <w:szCs w:val="24"/>
              </w:rPr>
              <w:t>612</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asciiTheme="minorEastAsia" w:hAnsiTheme="minorEastAsia" w:cstheme="minorEastAsia"/>
                <w:kern w:val="0"/>
                <w:sz w:val="24"/>
                <w:szCs w:val="24"/>
              </w:rPr>
            </w:pPr>
          </w:p>
        </w:tc>
      </w:tr>
    </w:tbl>
    <w:p w14:paraId="44B491A1">
      <w:pPr>
        <w:spacing w:before="156"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rFonts w:ascii="Times New Roman" w:hAnsi="Times New Roman" w:cs="Times New Roman"/>
              </w:rPr>
            </w:pPr>
            <w:r>
              <w:rPr>
                <w:rFonts w:ascii="Times New Roman" w:hAnsi="Times New Roman" w:cs="Times New Roman"/>
              </w:rPr>
              <w:t>1</w:t>
            </w:r>
          </w:p>
        </w:tc>
        <w:tc>
          <w:tcPr>
            <w:tcW w:w="736" w:type="dxa"/>
            <w:tcBorders>
              <w:tl2br w:val="nil"/>
              <w:tr2bl w:val="nil"/>
            </w:tcBorders>
            <w:vAlign w:val="center"/>
          </w:tcPr>
          <w:p w14:paraId="57D74717">
            <w:pPr>
              <w:rPr>
                <w:rFonts w:ascii="Times New Roman" w:hAnsi="Times New Roman" w:cs="Times New Roman"/>
              </w:rPr>
            </w:pPr>
            <w:r>
              <w:rPr>
                <w:rFonts w:ascii="Times New Roman" w:hAnsi="Times New Roman" w:cs="Times New Roman"/>
              </w:rPr>
              <w:t>C3</w:t>
            </w:r>
          </w:p>
        </w:tc>
        <w:tc>
          <w:tcPr>
            <w:tcW w:w="2196" w:type="dxa"/>
            <w:tcBorders>
              <w:tl2br w:val="nil"/>
              <w:tr2bl w:val="nil"/>
            </w:tcBorders>
            <w:vAlign w:val="center"/>
          </w:tcPr>
          <w:p w14:paraId="35EFACA0">
            <w:pPr>
              <w:rPr>
                <w:rFonts w:ascii="Times New Roman" w:hAnsi="Times New Roman" w:cs="Times New Roman"/>
              </w:rPr>
            </w:pPr>
            <w:r>
              <w:rPr>
                <w:rFonts w:ascii="Times New Roman" w:hAnsi="Times New Roman" w:cs="Times New Roman"/>
              </w:rPr>
              <w:t>白骨壤糖原合成酶激酶耐盐功能及分子调控机制的研究</w:t>
            </w:r>
          </w:p>
        </w:tc>
        <w:tc>
          <w:tcPr>
            <w:tcW w:w="1036" w:type="dxa"/>
            <w:tcBorders>
              <w:tl2br w:val="nil"/>
              <w:tr2bl w:val="nil"/>
            </w:tcBorders>
            <w:vAlign w:val="center"/>
          </w:tcPr>
          <w:p w14:paraId="7A487CF4">
            <w:pPr>
              <w:rPr>
                <w:rFonts w:ascii="Times New Roman" w:hAnsi="Times New Roman" w:cs="Times New Roman"/>
              </w:rPr>
            </w:pPr>
            <w:r>
              <w:rPr>
                <w:rFonts w:ascii="Times New Roman" w:hAnsi="Times New Roman" w:cs="Times New Roman"/>
              </w:rPr>
              <w:t>321QN232</w:t>
            </w:r>
          </w:p>
        </w:tc>
        <w:tc>
          <w:tcPr>
            <w:tcW w:w="932" w:type="dxa"/>
            <w:tcBorders>
              <w:tl2br w:val="nil"/>
              <w:tr2bl w:val="nil"/>
            </w:tcBorders>
            <w:vAlign w:val="center"/>
          </w:tcPr>
          <w:p w14:paraId="168958EC">
            <w:pPr>
              <w:rPr>
                <w:rFonts w:ascii="Times New Roman" w:hAnsi="Times New Roman" w:cs="Times New Roman"/>
              </w:rPr>
            </w:pPr>
            <w:r>
              <w:rPr>
                <w:rFonts w:ascii="Times New Roman" w:hAnsi="Times New Roman" w:cs="Times New Roman"/>
              </w:rPr>
              <w:t>海南省自然科学基金青年项目</w:t>
            </w:r>
          </w:p>
        </w:tc>
        <w:tc>
          <w:tcPr>
            <w:tcW w:w="850" w:type="dxa"/>
            <w:tcBorders>
              <w:tl2br w:val="nil"/>
              <w:tr2bl w:val="nil"/>
            </w:tcBorders>
            <w:vAlign w:val="center"/>
          </w:tcPr>
          <w:p w14:paraId="215A69F8">
            <w:pPr>
              <w:rPr>
                <w:rFonts w:ascii="Times New Roman" w:hAnsi="Times New Roman" w:cs="Times New Roman"/>
              </w:rPr>
            </w:pPr>
            <w:r>
              <w:rPr>
                <w:rFonts w:ascii="Times New Roman" w:hAnsi="Times New Roman" w:cs="Times New Roman"/>
              </w:rPr>
              <w:t>2021年9月</w:t>
            </w:r>
          </w:p>
        </w:tc>
        <w:tc>
          <w:tcPr>
            <w:tcW w:w="851" w:type="dxa"/>
            <w:tcBorders>
              <w:tl2br w:val="nil"/>
              <w:tr2bl w:val="nil"/>
            </w:tcBorders>
            <w:vAlign w:val="center"/>
          </w:tcPr>
          <w:p w14:paraId="1400D7FA">
            <w:pPr>
              <w:rPr>
                <w:rFonts w:ascii="Times New Roman" w:hAnsi="Times New Roman" w:cs="Times New Roman"/>
              </w:rPr>
            </w:pPr>
            <w:r>
              <w:rPr>
                <w:rFonts w:ascii="Times New Roman" w:hAnsi="Times New Roman" w:cs="Times New Roman"/>
              </w:rPr>
              <w:t>5.0</w:t>
            </w:r>
          </w:p>
        </w:tc>
        <w:tc>
          <w:tcPr>
            <w:tcW w:w="709" w:type="dxa"/>
            <w:tcBorders>
              <w:tl2br w:val="nil"/>
              <w:tr2bl w:val="nil"/>
            </w:tcBorders>
            <w:vAlign w:val="center"/>
          </w:tcPr>
          <w:p w14:paraId="250EC5D9">
            <w:pPr>
              <w:rPr>
                <w:rFonts w:ascii="Times New Roman" w:hAnsi="Times New Roman" w:cs="Times New Roman"/>
              </w:rPr>
            </w:pPr>
            <w:r>
              <w:rPr>
                <w:rFonts w:ascii="Times New Roman" w:hAnsi="Times New Roman" w:cs="Times New Roman"/>
              </w:rPr>
              <w:t>是</w:t>
            </w:r>
          </w:p>
        </w:tc>
        <w:tc>
          <w:tcPr>
            <w:tcW w:w="708" w:type="dxa"/>
            <w:tcBorders>
              <w:tl2br w:val="nil"/>
              <w:tr2bl w:val="nil"/>
            </w:tcBorders>
            <w:vAlign w:val="center"/>
          </w:tcPr>
          <w:p w14:paraId="77F0FEC2">
            <w:pPr>
              <w:rPr>
                <w:rFonts w:ascii="Times New Roman" w:hAnsi="Times New Roman" w:cs="Times New Roman"/>
              </w:rPr>
            </w:pPr>
            <w:r>
              <w:rPr>
                <w:rFonts w:ascii="Times New Roman" w:hAnsi="Times New Roman" w:cs="Times New Roman"/>
              </w:rPr>
              <w:t>是</w:t>
            </w:r>
          </w:p>
        </w:tc>
        <w:tc>
          <w:tcPr>
            <w:tcW w:w="709" w:type="dxa"/>
            <w:tcBorders>
              <w:tl2br w:val="nil"/>
              <w:tr2bl w:val="nil"/>
            </w:tcBorders>
            <w:vAlign w:val="center"/>
          </w:tcPr>
          <w:p w14:paraId="708451C1">
            <w:pPr>
              <w:rPr>
                <w:rFonts w:ascii="Times New Roman" w:hAnsi="Times New Roman" w:cs="Times New Roman"/>
              </w:rPr>
            </w:pPr>
            <w:r>
              <w:rPr>
                <w:rFonts w:ascii="Times New Roman" w:hAnsi="Times New Roman" w:cs="Times New Roman"/>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rPr>
                <w:rFonts w:ascii="Times New Roman" w:hAnsi="Times New Roman" w:cs="Times New Roman"/>
              </w:rPr>
            </w:pPr>
            <w:r>
              <w:rPr>
                <w:rFonts w:ascii="Times New Roman" w:hAnsi="Times New Roman" w:cs="Times New Roman"/>
              </w:rPr>
              <w:t>2</w:t>
            </w:r>
          </w:p>
        </w:tc>
        <w:tc>
          <w:tcPr>
            <w:tcW w:w="736" w:type="dxa"/>
            <w:tcBorders>
              <w:tl2br w:val="nil"/>
              <w:tr2bl w:val="nil"/>
            </w:tcBorders>
            <w:vAlign w:val="center"/>
          </w:tcPr>
          <w:p w14:paraId="0C9224E0">
            <w:pPr>
              <w:rPr>
                <w:rFonts w:ascii="Times New Roman" w:hAnsi="Times New Roman" w:cs="Times New Roman"/>
              </w:rPr>
            </w:pPr>
            <w:r>
              <w:rPr>
                <w:rFonts w:ascii="Times New Roman" w:hAnsi="Times New Roman" w:cs="Times New Roman"/>
              </w:rPr>
              <w:t>C3</w:t>
            </w:r>
          </w:p>
        </w:tc>
        <w:tc>
          <w:tcPr>
            <w:tcW w:w="2196" w:type="dxa"/>
            <w:tcBorders>
              <w:tl2br w:val="nil"/>
              <w:tr2bl w:val="nil"/>
            </w:tcBorders>
            <w:vAlign w:val="center"/>
          </w:tcPr>
          <w:p w14:paraId="624A5D93">
            <w:pPr>
              <w:rPr>
                <w:rFonts w:ascii="Times New Roman" w:hAnsi="Times New Roman" w:cs="Times New Roman"/>
              </w:rPr>
            </w:pPr>
            <w:r>
              <w:rPr>
                <w:rFonts w:ascii="Times New Roman" w:hAnsi="Times New Roman" w:cs="Times New Roman"/>
              </w:rPr>
              <w:t>白骨壤lncRNA的鉴定及其调控盐胁迫响应分子机制的研究</w:t>
            </w:r>
          </w:p>
        </w:tc>
        <w:tc>
          <w:tcPr>
            <w:tcW w:w="1036" w:type="dxa"/>
            <w:tcBorders>
              <w:tl2br w:val="nil"/>
              <w:tr2bl w:val="nil"/>
            </w:tcBorders>
            <w:vAlign w:val="center"/>
          </w:tcPr>
          <w:p w14:paraId="4995C70E">
            <w:pPr>
              <w:rPr>
                <w:rFonts w:ascii="Times New Roman" w:hAnsi="Times New Roman" w:cs="Times New Roman"/>
              </w:rPr>
            </w:pPr>
            <w:r>
              <w:rPr>
                <w:rFonts w:ascii="Times New Roman" w:hAnsi="Times New Roman" w:cs="Times New Roman"/>
              </w:rPr>
              <w:t>322RC657</w:t>
            </w:r>
          </w:p>
        </w:tc>
        <w:tc>
          <w:tcPr>
            <w:tcW w:w="932" w:type="dxa"/>
            <w:tcBorders>
              <w:tl2br w:val="nil"/>
              <w:tr2bl w:val="nil"/>
            </w:tcBorders>
            <w:vAlign w:val="center"/>
          </w:tcPr>
          <w:p w14:paraId="77A927DF">
            <w:pPr>
              <w:rPr>
                <w:rFonts w:ascii="Times New Roman" w:hAnsi="Times New Roman" w:cs="Times New Roman"/>
              </w:rPr>
            </w:pPr>
            <w:r>
              <w:rPr>
                <w:rFonts w:ascii="Times New Roman" w:hAnsi="Times New Roman" w:cs="Times New Roman"/>
              </w:rPr>
              <w:t>海南省自然科学基金高层次人才项目</w:t>
            </w:r>
          </w:p>
        </w:tc>
        <w:tc>
          <w:tcPr>
            <w:tcW w:w="850" w:type="dxa"/>
            <w:tcBorders>
              <w:tl2br w:val="nil"/>
              <w:tr2bl w:val="nil"/>
            </w:tcBorders>
            <w:vAlign w:val="center"/>
          </w:tcPr>
          <w:p w14:paraId="30FD9C11">
            <w:pPr>
              <w:rPr>
                <w:rFonts w:ascii="Times New Roman" w:hAnsi="Times New Roman" w:cs="Times New Roman"/>
              </w:rPr>
            </w:pPr>
            <w:r>
              <w:rPr>
                <w:rFonts w:ascii="Times New Roman" w:hAnsi="Times New Roman" w:cs="Times New Roman"/>
              </w:rPr>
              <w:t>2022年4月</w:t>
            </w:r>
          </w:p>
        </w:tc>
        <w:tc>
          <w:tcPr>
            <w:tcW w:w="851" w:type="dxa"/>
            <w:tcBorders>
              <w:tl2br w:val="nil"/>
              <w:tr2bl w:val="nil"/>
            </w:tcBorders>
            <w:vAlign w:val="center"/>
          </w:tcPr>
          <w:p w14:paraId="1B8BE3B9">
            <w:pPr>
              <w:rPr>
                <w:rFonts w:ascii="Times New Roman" w:hAnsi="Times New Roman" w:cs="Times New Roman"/>
              </w:rPr>
            </w:pPr>
            <w:r>
              <w:rPr>
                <w:rFonts w:ascii="Times New Roman" w:hAnsi="Times New Roman" w:cs="Times New Roman"/>
              </w:rPr>
              <w:t>10.0</w:t>
            </w:r>
          </w:p>
        </w:tc>
        <w:tc>
          <w:tcPr>
            <w:tcW w:w="709" w:type="dxa"/>
            <w:tcBorders>
              <w:tl2br w:val="nil"/>
              <w:tr2bl w:val="nil"/>
            </w:tcBorders>
            <w:vAlign w:val="center"/>
          </w:tcPr>
          <w:p w14:paraId="657383D6">
            <w:pPr>
              <w:rPr>
                <w:rFonts w:ascii="Times New Roman" w:hAnsi="Times New Roman" w:cs="Times New Roman"/>
              </w:rPr>
            </w:pPr>
            <w:r>
              <w:rPr>
                <w:rFonts w:ascii="Times New Roman" w:hAnsi="Times New Roman" w:cs="Times New Roman"/>
              </w:rPr>
              <w:t>是</w:t>
            </w:r>
          </w:p>
        </w:tc>
        <w:tc>
          <w:tcPr>
            <w:tcW w:w="708" w:type="dxa"/>
            <w:tcBorders>
              <w:tl2br w:val="nil"/>
              <w:tr2bl w:val="nil"/>
            </w:tcBorders>
            <w:vAlign w:val="center"/>
          </w:tcPr>
          <w:p w14:paraId="316D1125">
            <w:pPr>
              <w:rPr>
                <w:rFonts w:ascii="Times New Roman" w:hAnsi="Times New Roman" w:cs="Times New Roman"/>
              </w:rPr>
            </w:pPr>
            <w:r>
              <w:rPr>
                <w:rFonts w:ascii="Times New Roman" w:hAnsi="Times New Roman" w:cs="Times New Roman"/>
              </w:rPr>
              <w:t>否</w:t>
            </w:r>
          </w:p>
        </w:tc>
        <w:tc>
          <w:tcPr>
            <w:tcW w:w="709" w:type="dxa"/>
            <w:tcBorders>
              <w:tl2br w:val="nil"/>
              <w:tr2bl w:val="nil"/>
            </w:tcBorders>
            <w:vAlign w:val="center"/>
          </w:tcPr>
          <w:p w14:paraId="128C86DE">
            <w:pPr>
              <w:rPr>
                <w:rFonts w:ascii="Times New Roman" w:hAnsi="Times New Roman" w:cs="Times New Roman"/>
              </w:rPr>
            </w:pPr>
            <w:r>
              <w:rPr>
                <w:rFonts w:ascii="Times New Roman" w:hAnsi="Times New Roman" w:cs="Times New Roman"/>
              </w:rPr>
              <w:t>100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pPr>
              <w:rPr>
                <w:rFonts w:ascii="Times New Roman" w:hAnsi="Times New Roman" w:cs="Times New Roman"/>
              </w:rPr>
            </w:pPr>
          </w:p>
        </w:tc>
        <w:tc>
          <w:tcPr>
            <w:tcW w:w="736" w:type="dxa"/>
            <w:tcBorders>
              <w:bottom w:val="single" w:color="000000" w:sz="12" w:space="0"/>
              <w:tl2br w:val="nil"/>
              <w:tr2bl w:val="nil"/>
            </w:tcBorders>
            <w:vAlign w:val="center"/>
          </w:tcPr>
          <w:p w14:paraId="6A079BBE">
            <w:pPr>
              <w:rPr>
                <w:rFonts w:ascii="Times New Roman" w:hAnsi="Times New Roman" w:cs="Times New Roman"/>
              </w:rPr>
            </w:pPr>
          </w:p>
        </w:tc>
        <w:tc>
          <w:tcPr>
            <w:tcW w:w="2196" w:type="dxa"/>
            <w:tcBorders>
              <w:bottom w:val="single" w:color="000000" w:sz="12" w:space="0"/>
              <w:tl2br w:val="nil"/>
              <w:tr2bl w:val="nil"/>
            </w:tcBorders>
            <w:vAlign w:val="center"/>
          </w:tcPr>
          <w:p w14:paraId="75173BA7">
            <w:pPr>
              <w:rPr>
                <w:rFonts w:ascii="Times New Roman" w:hAnsi="Times New Roman" w:cs="Times New Roman"/>
              </w:rPr>
            </w:pPr>
          </w:p>
        </w:tc>
        <w:tc>
          <w:tcPr>
            <w:tcW w:w="1036" w:type="dxa"/>
            <w:tcBorders>
              <w:bottom w:val="single" w:color="000000" w:sz="12" w:space="0"/>
              <w:tl2br w:val="nil"/>
              <w:tr2bl w:val="nil"/>
            </w:tcBorders>
            <w:vAlign w:val="center"/>
          </w:tcPr>
          <w:p w14:paraId="2EC892B4">
            <w:pPr>
              <w:rPr>
                <w:rFonts w:ascii="Times New Roman" w:hAnsi="Times New Roman" w:cs="Times New Roman"/>
              </w:rPr>
            </w:pPr>
          </w:p>
        </w:tc>
        <w:tc>
          <w:tcPr>
            <w:tcW w:w="932" w:type="dxa"/>
            <w:tcBorders>
              <w:bottom w:val="single" w:color="000000" w:sz="12" w:space="0"/>
              <w:tl2br w:val="nil"/>
              <w:tr2bl w:val="nil"/>
            </w:tcBorders>
            <w:vAlign w:val="center"/>
          </w:tcPr>
          <w:p w14:paraId="6356875F">
            <w:pPr>
              <w:rPr>
                <w:rFonts w:ascii="Times New Roman" w:hAnsi="Times New Roman" w:cs="Times New Roman"/>
              </w:rPr>
            </w:pPr>
          </w:p>
        </w:tc>
        <w:tc>
          <w:tcPr>
            <w:tcW w:w="850" w:type="dxa"/>
            <w:tcBorders>
              <w:bottom w:val="single" w:color="000000" w:sz="12" w:space="0"/>
              <w:tl2br w:val="nil"/>
              <w:tr2bl w:val="nil"/>
            </w:tcBorders>
            <w:vAlign w:val="center"/>
          </w:tcPr>
          <w:p w14:paraId="179DFB31">
            <w:pPr>
              <w:rPr>
                <w:rFonts w:ascii="Times New Roman" w:hAnsi="Times New Roman" w:cs="Times New Roman"/>
              </w:rPr>
            </w:pPr>
          </w:p>
        </w:tc>
        <w:tc>
          <w:tcPr>
            <w:tcW w:w="851" w:type="dxa"/>
            <w:tcBorders>
              <w:bottom w:val="single" w:color="000000" w:sz="12" w:space="0"/>
              <w:tl2br w:val="nil"/>
              <w:tr2bl w:val="nil"/>
            </w:tcBorders>
            <w:vAlign w:val="center"/>
          </w:tcPr>
          <w:p w14:paraId="1BC22F15">
            <w:pPr>
              <w:rPr>
                <w:rFonts w:ascii="Times New Roman" w:hAnsi="Times New Roman" w:cs="Times New Roman"/>
              </w:rPr>
            </w:pPr>
          </w:p>
        </w:tc>
        <w:tc>
          <w:tcPr>
            <w:tcW w:w="709" w:type="dxa"/>
            <w:tcBorders>
              <w:bottom w:val="single" w:color="000000" w:sz="12" w:space="0"/>
              <w:tl2br w:val="nil"/>
              <w:tr2bl w:val="nil"/>
            </w:tcBorders>
            <w:vAlign w:val="center"/>
          </w:tcPr>
          <w:p w14:paraId="4938F0A3">
            <w:pPr>
              <w:rPr>
                <w:rFonts w:ascii="Times New Roman" w:hAnsi="Times New Roman" w:cs="Times New Roman"/>
              </w:rPr>
            </w:pPr>
          </w:p>
        </w:tc>
        <w:tc>
          <w:tcPr>
            <w:tcW w:w="708" w:type="dxa"/>
            <w:tcBorders>
              <w:bottom w:val="single" w:color="000000" w:sz="12" w:space="0"/>
              <w:tl2br w:val="nil"/>
              <w:tr2bl w:val="nil"/>
            </w:tcBorders>
            <w:vAlign w:val="center"/>
          </w:tcPr>
          <w:p w14:paraId="36F3D7C3">
            <w:pPr>
              <w:rPr>
                <w:rFonts w:ascii="Times New Roman" w:hAnsi="Times New Roman" w:cs="Times New Roman"/>
              </w:rPr>
            </w:pPr>
          </w:p>
        </w:tc>
        <w:tc>
          <w:tcPr>
            <w:tcW w:w="709" w:type="dxa"/>
            <w:tcBorders>
              <w:bottom w:val="single" w:color="000000" w:sz="12" w:space="0"/>
              <w:tl2br w:val="nil"/>
              <w:tr2bl w:val="nil"/>
            </w:tcBorders>
            <w:vAlign w:val="center"/>
          </w:tcPr>
          <w:p w14:paraId="1DA69C60">
            <w:pPr>
              <w:rPr>
                <w:rFonts w:ascii="Times New Roman" w:hAnsi="Times New Roman" w:cs="Times New Roman"/>
              </w:rPr>
            </w:pP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rFonts w:ascii="Times New Roman" w:hAnsi="Times New Roman" w:cs="Times New Roman"/>
              </w:rPr>
            </w:pPr>
            <w:r>
              <w:rPr>
                <w:rFonts w:ascii="Times New Roman" w:hAnsi="Times New Roman" w:cs="Times New Roman"/>
              </w:rPr>
              <w:t>1</w:t>
            </w:r>
          </w:p>
        </w:tc>
        <w:tc>
          <w:tcPr>
            <w:tcW w:w="736" w:type="dxa"/>
            <w:tcBorders>
              <w:top w:val="single" w:color="000000" w:sz="12" w:space="0"/>
            </w:tcBorders>
            <w:vAlign w:val="center"/>
          </w:tcPr>
          <w:p w14:paraId="59EB9388">
            <w:pPr>
              <w:rPr>
                <w:rFonts w:ascii="Times New Roman" w:hAnsi="Times New Roman" w:cs="Times New Roman"/>
              </w:rPr>
            </w:pPr>
            <w:r>
              <w:rPr>
                <w:rFonts w:ascii="Times New Roman" w:hAnsi="Times New Roman" w:cs="Times New Roman"/>
              </w:rPr>
              <w:t>F</w:t>
            </w:r>
          </w:p>
        </w:tc>
        <w:tc>
          <w:tcPr>
            <w:tcW w:w="2196" w:type="dxa"/>
            <w:tcBorders>
              <w:top w:val="single" w:color="000000" w:sz="12" w:space="0"/>
            </w:tcBorders>
            <w:vAlign w:val="center"/>
          </w:tcPr>
          <w:p w14:paraId="7A1222AC">
            <w:pPr>
              <w:rPr>
                <w:rFonts w:ascii="Times New Roman" w:hAnsi="Times New Roman" w:cs="Times New Roman"/>
              </w:rPr>
            </w:pPr>
            <w:r>
              <w:rPr>
                <w:rFonts w:ascii="Times New Roman" w:hAnsi="Times New Roman" w:cs="Times New Roman"/>
              </w:rPr>
              <w:t>陆地棉GhSKs基因功能及盐胁迫响应机制的研究</w:t>
            </w:r>
          </w:p>
        </w:tc>
        <w:tc>
          <w:tcPr>
            <w:tcW w:w="1036" w:type="dxa"/>
            <w:tcBorders>
              <w:top w:val="single" w:color="000000" w:sz="12" w:space="0"/>
            </w:tcBorders>
            <w:vAlign w:val="center"/>
          </w:tcPr>
          <w:p w14:paraId="7DED6712">
            <w:pPr>
              <w:rPr>
                <w:rFonts w:ascii="Times New Roman" w:hAnsi="Times New Roman" w:cs="Times New Roman"/>
              </w:rPr>
            </w:pPr>
            <w:r>
              <w:rPr>
                <w:rFonts w:ascii="Times New Roman" w:hAnsi="Times New Roman" w:cs="Times New Roman"/>
              </w:rPr>
              <w:t>CB2021A17</w:t>
            </w:r>
          </w:p>
        </w:tc>
        <w:tc>
          <w:tcPr>
            <w:tcW w:w="932" w:type="dxa"/>
            <w:tcBorders>
              <w:top w:val="single" w:color="000000" w:sz="12" w:space="0"/>
            </w:tcBorders>
            <w:vAlign w:val="center"/>
          </w:tcPr>
          <w:p w14:paraId="3184C9B5">
            <w:pPr>
              <w:rPr>
                <w:rFonts w:ascii="Times New Roman" w:hAnsi="Times New Roman" w:cs="Times New Roman"/>
              </w:rPr>
            </w:pPr>
            <w:r>
              <w:rPr>
                <w:rFonts w:ascii="Times New Roman" w:hAnsi="Times New Roman" w:cs="Times New Roman"/>
              </w:rPr>
              <w:t>棉花生物学国家重点实验室</w:t>
            </w:r>
          </w:p>
        </w:tc>
        <w:tc>
          <w:tcPr>
            <w:tcW w:w="850" w:type="dxa"/>
            <w:tcBorders>
              <w:top w:val="single" w:color="000000" w:sz="12" w:space="0"/>
            </w:tcBorders>
            <w:vAlign w:val="center"/>
          </w:tcPr>
          <w:p w14:paraId="1AAD925E">
            <w:pPr>
              <w:rPr>
                <w:rFonts w:ascii="Times New Roman" w:hAnsi="Times New Roman" w:cs="Times New Roman"/>
              </w:rPr>
            </w:pPr>
            <w:r>
              <w:rPr>
                <w:rFonts w:ascii="Times New Roman" w:hAnsi="Times New Roman" w:cs="Times New Roman"/>
              </w:rPr>
              <w:t>2021年1月</w:t>
            </w:r>
          </w:p>
        </w:tc>
        <w:tc>
          <w:tcPr>
            <w:tcW w:w="851" w:type="dxa"/>
            <w:tcBorders>
              <w:top w:val="single" w:color="000000" w:sz="12" w:space="0"/>
            </w:tcBorders>
            <w:vAlign w:val="center"/>
          </w:tcPr>
          <w:p w14:paraId="6CD336F4">
            <w:pPr>
              <w:rPr>
                <w:rFonts w:ascii="Times New Roman" w:hAnsi="Times New Roman" w:cs="Times New Roman"/>
              </w:rPr>
            </w:pPr>
            <w:r>
              <w:rPr>
                <w:rFonts w:ascii="Times New Roman" w:hAnsi="Times New Roman" w:cs="Times New Roman"/>
              </w:rPr>
              <w:t>4.5</w:t>
            </w:r>
          </w:p>
        </w:tc>
        <w:tc>
          <w:tcPr>
            <w:tcW w:w="709" w:type="dxa"/>
            <w:tcBorders>
              <w:top w:val="single" w:color="000000" w:sz="12" w:space="0"/>
            </w:tcBorders>
            <w:vAlign w:val="center"/>
          </w:tcPr>
          <w:p w14:paraId="4F09FAB2">
            <w:pPr>
              <w:rPr>
                <w:rFonts w:ascii="Times New Roman" w:hAnsi="Times New Roman" w:cs="Times New Roman"/>
              </w:rPr>
            </w:pPr>
            <w:r>
              <w:rPr>
                <w:rFonts w:ascii="Times New Roman" w:hAnsi="Times New Roman" w:cs="Times New Roman"/>
              </w:rPr>
              <w:t>是</w:t>
            </w:r>
          </w:p>
        </w:tc>
        <w:tc>
          <w:tcPr>
            <w:tcW w:w="708" w:type="dxa"/>
            <w:tcBorders>
              <w:top w:val="single" w:color="000000" w:sz="12" w:space="0"/>
            </w:tcBorders>
            <w:vAlign w:val="center"/>
          </w:tcPr>
          <w:p w14:paraId="690A0D93">
            <w:pPr>
              <w:rPr>
                <w:rFonts w:ascii="Times New Roman" w:hAnsi="Times New Roman" w:cs="Times New Roman"/>
              </w:rPr>
            </w:pPr>
            <w:r>
              <w:rPr>
                <w:rFonts w:ascii="Times New Roman" w:hAnsi="Times New Roman" w:cs="Times New Roman"/>
              </w:rPr>
              <w:t>是</w:t>
            </w:r>
          </w:p>
        </w:tc>
        <w:tc>
          <w:tcPr>
            <w:tcW w:w="709" w:type="dxa"/>
            <w:tcBorders>
              <w:top w:val="single" w:color="000000" w:sz="12" w:space="0"/>
            </w:tcBorders>
            <w:vAlign w:val="center"/>
          </w:tcPr>
          <w:p w14:paraId="7457213B">
            <w:pPr>
              <w:snapToGrid w:val="0"/>
              <w:rPr>
                <w:rFonts w:ascii="Times New Roman" w:hAnsi="Times New Roman" w:cs="Times New Roman"/>
              </w:rPr>
            </w:pPr>
          </w:p>
          <w:p w14:paraId="115E8AF6">
            <w:pPr>
              <w:rPr>
                <w:rFonts w:ascii="Times New Roman" w:hAnsi="Times New Roman" w:cs="Times New Roman"/>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rPr>
                <w:rFonts w:ascii="Times New Roman" w:hAnsi="Times New Roman" w:cs="Times New Roman"/>
              </w:rPr>
            </w:pPr>
            <w:r>
              <w:rPr>
                <w:rFonts w:ascii="Times New Roman" w:hAnsi="Times New Roman" w:cs="Times New Roman"/>
              </w:rPr>
              <w:t>1</w:t>
            </w:r>
          </w:p>
        </w:tc>
        <w:tc>
          <w:tcPr>
            <w:tcW w:w="750" w:type="dxa"/>
            <w:tcBorders>
              <w:tl2br w:val="nil"/>
              <w:tr2bl w:val="nil"/>
            </w:tcBorders>
          </w:tcPr>
          <w:p w14:paraId="1103E432">
            <w:pPr>
              <w:widowControl/>
              <w:jc w:val="center"/>
              <w:rPr>
                <w:rFonts w:ascii="Times New Roman" w:hAnsi="Times New Roman" w:cs="Times New Roman"/>
              </w:rPr>
            </w:pPr>
            <w:r>
              <w:rPr>
                <w:rFonts w:ascii="Times New Roman" w:hAnsi="Times New Roman" w:cs="Times New Roman"/>
              </w:rPr>
              <w:t>B</w:t>
            </w:r>
          </w:p>
        </w:tc>
        <w:tc>
          <w:tcPr>
            <w:tcW w:w="2190" w:type="dxa"/>
            <w:tcBorders>
              <w:tl2br w:val="nil"/>
              <w:tr2bl w:val="nil"/>
            </w:tcBorders>
          </w:tcPr>
          <w:p w14:paraId="2E20E3CC">
            <w:pPr>
              <w:widowControl/>
              <w:jc w:val="center"/>
              <w:rPr>
                <w:rFonts w:ascii="Times New Roman" w:hAnsi="Times New Roman" w:cs="Times New Roman"/>
              </w:rPr>
            </w:pPr>
            <w:r>
              <w:rPr>
                <w:rFonts w:ascii="Times New Roman" w:hAnsi="Times New Roman" w:cs="Times New Roman"/>
                <w:sz w:val="24"/>
              </w:rPr>
              <w:t xml:space="preserve">Genome-wide identification, characterization, and functional analysis of lncRNAs in </w:t>
            </w:r>
            <w:r>
              <w:rPr>
                <w:rFonts w:ascii="Times New Roman" w:hAnsi="Times New Roman" w:cs="Times New Roman"/>
                <w:i/>
                <w:iCs/>
                <w:sz w:val="24"/>
              </w:rPr>
              <w:t>Hevea brasiliensis</w:t>
            </w:r>
          </w:p>
        </w:tc>
        <w:tc>
          <w:tcPr>
            <w:tcW w:w="2044" w:type="dxa"/>
            <w:tcBorders>
              <w:tl2br w:val="nil"/>
              <w:tr2bl w:val="nil"/>
            </w:tcBorders>
          </w:tcPr>
          <w:p w14:paraId="5A3388B3">
            <w:pPr>
              <w:widowControl/>
              <w:jc w:val="center"/>
              <w:rPr>
                <w:rFonts w:ascii="Times New Roman" w:hAnsi="Times New Roman" w:cs="Times New Roman"/>
              </w:rPr>
            </w:pPr>
            <w:r>
              <w:rPr>
                <w:rFonts w:ascii="Times New Roman" w:hAnsi="Times New Roman" w:cs="Times New Roman"/>
              </w:rPr>
              <w:t>Frontiers in plant science, 2022年10月，卷13，页码1012576</w:t>
            </w:r>
          </w:p>
        </w:tc>
        <w:tc>
          <w:tcPr>
            <w:tcW w:w="796" w:type="dxa"/>
            <w:tcBorders>
              <w:tl2br w:val="nil"/>
              <w:tr2bl w:val="nil"/>
            </w:tcBorders>
          </w:tcPr>
          <w:p w14:paraId="1D02FDDC">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30BE9269">
            <w:pPr>
              <w:widowControl/>
              <w:jc w:val="center"/>
              <w:rPr>
                <w:rFonts w:ascii="Times New Roman" w:hAnsi="Times New Roman" w:cs="Times New Roman"/>
              </w:rPr>
            </w:pPr>
          </w:p>
        </w:tc>
        <w:tc>
          <w:tcPr>
            <w:tcW w:w="1210" w:type="dxa"/>
            <w:tcBorders>
              <w:tl2br w:val="nil"/>
              <w:tr2bl w:val="nil"/>
            </w:tcBorders>
          </w:tcPr>
          <w:p w14:paraId="3A857AEE">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60DAD9E">
            <w:pPr>
              <w:widowControl/>
              <w:jc w:val="center"/>
              <w:rPr>
                <w:rFonts w:ascii="Times New Roman" w:hAnsi="Times New Roman" w:cs="Times New Roman"/>
              </w:rPr>
            </w:pPr>
            <w:r>
              <w:rPr>
                <w:rFonts w:ascii="Times New Roman" w:hAnsi="Times New Roman" w:cs="Times New Roman"/>
              </w:rPr>
              <w:t>600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ascii="Times New Roman" w:hAnsi="Times New Roman" w:cs="Times New Roman"/>
              </w:rPr>
            </w:pPr>
            <w:r>
              <w:rPr>
                <w:rFonts w:ascii="Times New Roman" w:hAnsi="Times New Roman" w:cs="Times New Roman"/>
              </w:rPr>
              <w:t>2</w:t>
            </w:r>
          </w:p>
        </w:tc>
        <w:tc>
          <w:tcPr>
            <w:tcW w:w="750" w:type="dxa"/>
            <w:tcBorders>
              <w:tl2br w:val="nil"/>
              <w:tr2bl w:val="nil"/>
            </w:tcBorders>
          </w:tcPr>
          <w:p w14:paraId="37B6E0D0">
            <w:pPr>
              <w:widowControl/>
              <w:jc w:val="center"/>
              <w:rPr>
                <w:rFonts w:ascii="Times New Roman" w:hAnsi="Times New Roman" w:cs="Times New Roman"/>
              </w:rPr>
            </w:pPr>
            <w:r>
              <w:rPr>
                <w:rFonts w:ascii="Times New Roman" w:hAnsi="Times New Roman" w:cs="Times New Roman"/>
              </w:rPr>
              <w:t>B</w:t>
            </w:r>
          </w:p>
        </w:tc>
        <w:tc>
          <w:tcPr>
            <w:tcW w:w="2190" w:type="dxa"/>
            <w:tcBorders>
              <w:tl2br w:val="nil"/>
              <w:tr2bl w:val="nil"/>
            </w:tcBorders>
          </w:tcPr>
          <w:p w14:paraId="0A33407D">
            <w:pPr>
              <w:widowControl/>
              <w:jc w:val="center"/>
              <w:rPr>
                <w:rFonts w:ascii="Times New Roman" w:hAnsi="Times New Roman" w:cs="Times New Roman"/>
              </w:rPr>
            </w:pPr>
            <w:r>
              <w:rPr>
                <w:rFonts w:ascii="Times New Roman" w:hAnsi="Times New Roman" w:cs="Times New Roman"/>
                <w:sz w:val="24"/>
              </w:rPr>
              <w:t>Comparative phosphoproteomic analysis of BR-defective mutant reveals a key role of GhSK13 in regulating cotton fiber development</w:t>
            </w:r>
          </w:p>
        </w:tc>
        <w:tc>
          <w:tcPr>
            <w:tcW w:w="2044" w:type="dxa"/>
            <w:tcBorders>
              <w:tl2br w:val="nil"/>
              <w:tr2bl w:val="nil"/>
            </w:tcBorders>
          </w:tcPr>
          <w:p w14:paraId="6B94F4D8">
            <w:pPr>
              <w:widowControl/>
              <w:jc w:val="center"/>
              <w:rPr>
                <w:rFonts w:ascii="Times New Roman" w:hAnsi="Times New Roman" w:cs="Times New Roman"/>
              </w:rPr>
            </w:pPr>
            <w:r>
              <w:rPr>
                <w:rFonts w:ascii="Times New Roman" w:hAnsi="Times New Roman" w:cs="Times New Roman"/>
              </w:rPr>
              <w:t>Science China Life Sciences，2020年12月</w:t>
            </w:r>
          </w:p>
        </w:tc>
        <w:tc>
          <w:tcPr>
            <w:tcW w:w="796" w:type="dxa"/>
            <w:tcBorders>
              <w:tl2br w:val="nil"/>
              <w:tr2bl w:val="nil"/>
            </w:tcBorders>
          </w:tcPr>
          <w:p w14:paraId="76389353">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3A07D16A">
            <w:pPr>
              <w:widowControl/>
              <w:jc w:val="center"/>
              <w:rPr>
                <w:rFonts w:ascii="Times New Roman" w:hAnsi="Times New Roman" w:cs="Times New Roman"/>
              </w:rPr>
            </w:pPr>
          </w:p>
        </w:tc>
        <w:tc>
          <w:tcPr>
            <w:tcW w:w="1210" w:type="dxa"/>
            <w:tcBorders>
              <w:tl2br w:val="nil"/>
              <w:tr2bl w:val="nil"/>
            </w:tcBorders>
          </w:tcPr>
          <w:p w14:paraId="3DFBFAFE">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59868457">
            <w:pPr>
              <w:widowControl/>
              <w:jc w:val="center"/>
              <w:rPr>
                <w:rFonts w:ascii="Times New Roman" w:hAnsi="Times New Roman" w:cs="Times New Roman"/>
              </w:rPr>
            </w:pPr>
            <w:r>
              <w:rPr>
                <w:rFonts w:ascii="Times New Roman" w:hAnsi="Times New Roman" w:cs="Times New Roman"/>
              </w:rPr>
              <w:t>600</w:t>
            </w:r>
          </w:p>
        </w:tc>
      </w:tr>
      <w:tr w14:paraId="75EE8A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57324678">
            <w:pPr>
              <w:jc w:val="center"/>
            </w:pPr>
          </w:p>
        </w:tc>
        <w:tc>
          <w:tcPr>
            <w:tcW w:w="450" w:type="dxa"/>
            <w:tcBorders>
              <w:tl2br w:val="nil"/>
              <w:tr2bl w:val="nil"/>
            </w:tcBorders>
          </w:tcPr>
          <w:p w14:paraId="3EC65052">
            <w:pPr>
              <w:jc w:val="center"/>
              <w:rPr>
                <w:rFonts w:ascii="Times New Roman" w:hAnsi="Times New Roman" w:cs="Times New Roman"/>
              </w:rPr>
            </w:pPr>
            <w:r>
              <w:rPr>
                <w:rFonts w:ascii="Times New Roman" w:hAnsi="Times New Roman" w:cs="Times New Roman"/>
              </w:rPr>
              <w:t>3</w:t>
            </w:r>
          </w:p>
        </w:tc>
        <w:tc>
          <w:tcPr>
            <w:tcW w:w="750" w:type="dxa"/>
            <w:tcBorders>
              <w:tl2br w:val="nil"/>
              <w:tr2bl w:val="nil"/>
            </w:tcBorders>
          </w:tcPr>
          <w:p w14:paraId="590434C0">
            <w:pPr>
              <w:widowControl/>
              <w:jc w:val="center"/>
              <w:rPr>
                <w:rFonts w:ascii="Times New Roman" w:hAnsi="Times New Roman" w:cs="Times New Roman"/>
              </w:rPr>
            </w:pPr>
            <w:r>
              <w:rPr>
                <w:rFonts w:ascii="Times New Roman" w:hAnsi="Times New Roman" w:cs="Times New Roman"/>
              </w:rPr>
              <w:t>B</w:t>
            </w:r>
          </w:p>
        </w:tc>
        <w:tc>
          <w:tcPr>
            <w:tcW w:w="2190" w:type="dxa"/>
            <w:tcBorders>
              <w:tl2br w:val="nil"/>
              <w:tr2bl w:val="nil"/>
            </w:tcBorders>
          </w:tcPr>
          <w:p w14:paraId="11689739">
            <w:pPr>
              <w:widowControl/>
              <w:jc w:val="center"/>
              <w:rPr>
                <w:rFonts w:ascii="Times New Roman" w:hAnsi="Times New Roman" w:cs="Times New Roman"/>
                <w:sz w:val="24"/>
              </w:rPr>
            </w:pPr>
            <w:r>
              <w:rPr>
                <w:rFonts w:ascii="Times New Roman" w:hAnsi="Times New Roman" w:cs="Times New Roman"/>
                <w:sz w:val="24"/>
              </w:rPr>
              <w:t>Identification and analysis of short-term and long-term salt-associated lncRNAs in the leaf of Avicennia marina</w:t>
            </w:r>
          </w:p>
        </w:tc>
        <w:tc>
          <w:tcPr>
            <w:tcW w:w="2044" w:type="dxa"/>
            <w:tcBorders>
              <w:tl2br w:val="nil"/>
              <w:tr2bl w:val="nil"/>
            </w:tcBorders>
          </w:tcPr>
          <w:p w14:paraId="747E27A4">
            <w:pPr>
              <w:widowControl/>
              <w:jc w:val="center"/>
              <w:rPr>
                <w:rFonts w:ascii="Times New Roman" w:hAnsi="Times New Roman" w:cs="Times New Roman"/>
              </w:rPr>
            </w:pPr>
            <w:r>
              <w:rPr>
                <w:rFonts w:ascii="Times New Roman" w:hAnsi="Times New Roman" w:cs="Times New Roman"/>
              </w:rPr>
              <w:t>BMC Plant Biology, 2024年6月</w:t>
            </w:r>
          </w:p>
        </w:tc>
        <w:tc>
          <w:tcPr>
            <w:tcW w:w="796" w:type="dxa"/>
            <w:tcBorders>
              <w:tl2br w:val="nil"/>
              <w:tr2bl w:val="nil"/>
            </w:tcBorders>
          </w:tcPr>
          <w:p w14:paraId="26C3B8CA">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3D94DAC0">
            <w:pPr>
              <w:widowControl/>
              <w:jc w:val="center"/>
              <w:rPr>
                <w:rFonts w:ascii="Times New Roman" w:hAnsi="Times New Roman" w:cs="Times New Roman"/>
              </w:rPr>
            </w:pPr>
          </w:p>
        </w:tc>
        <w:tc>
          <w:tcPr>
            <w:tcW w:w="1210" w:type="dxa"/>
            <w:tcBorders>
              <w:tl2br w:val="nil"/>
              <w:tr2bl w:val="nil"/>
            </w:tcBorders>
          </w:tcPr>
          <w:p w14:paraId="1298C887">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0A518F2E">
            <w:pPr>
              <w:widowControl/>
              <w:jc w:val="center"/>
              <w:rPr>
                <w:rFonts w:ascii="Times New Roman" w:hAnsi="Times New Roman" w:cs="Times New Roman"/>
              </w:rPr>
            </w:pPr>
            <w:r>
              <w:rPr>
                <w:rFonts w:ascii="Times New Roman" w:hAnsi="Times New Roman" w:cs="Times New Roman"/>
              </w:rPr>
              <w:t>600</w:t>
            </w:r>
          </w:p>
        </w:tc>
      </w:tr>
      <w:tr w14:paraId="578049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60CB9919">
            <w:pPr>
              <w:jc w:val="center"/>
            </w:pPr>
          </w:p>
        </w:tc>
        <w:tc>
          <w:tcPr>
            <w:tcW w:w="450" w:type="dxa"/>
            <w:tcBorders>
              <w:tl2br w:val="nil"/>
              <w:tr2bl w:val="nil"/>
            </w:tcBorders>
          </w:tcPr>
          <w:p w14:paraId="7DBD3C3B">
            <w:pPr>
              <w:jc w:val="center"/>
              <w:rPr>
                <w:rFonts w:ascii="Times New Roman" w:hAnsi="Times New Roman" w:cs="Times New Roman"/>
              </w:rPr>
            </w:pPr>
            <w:r>
              <w:rPr>
                <w:rFonts w:ascii="Times New Roman" w:hAnsi="Times New Roman" w:cs="Times New Roman"/>
              </w:rPr>
              <w:t>4</w:t>
            </w:r>
          </w:p>
        </w:tc>
        <w:tc>
          <w:tcPr>
            <w:tcW w:w="750" w:type="dxa"/>
            <w:tcBorders>
              <w:tl2br w:val="nil"/>
              <w:tr2bl w:val="nil"/>
            </w:tcBorders>
          </w:tcPr>
          <w:p w14:paraId="5FBC8FB4">
            <w:pPr>
              <w:widowControl/>
              <w:jc w:val="center"/>
              <w:rPr>
                <w:rFonts w:ascii="Times New Roman" w:hAnsi="Times New Roman" w:cs="Times New Roman"/>
              </w:rPr>
            </w:pPr>
            <w:r>
              <w:rPr>
                <w:rFonts w:ascii="Times New Roman" w:hAnsi="Times New Roman" w:cs="Times New Roman"/>
              </w:rPr>
              <w:t>C</w:t>
            </w:r>
          </w:p>
        </w:tc>
        <w:tc>
          <w:tcPr>
            <w:tcW w:w="2190" w:type="dxa"/>
            <w:tcBorders>
              <w:tl2br w:val="nil"/>
              <w:tr2bl w:val="nil"/>
            </w:tcBorders>
          </w:tcPr>
          <w:p w14:paraId="5FE1D85C">
            <w:pPr>
              <w:widowControl/>
              <w:jc w:val="center"/>
              <w:rPr>
                <w:rFonts w:ascii="Times New Roman" w:hAnsi="Times New Roman" w:cs="Times New Roman"/>
                <w:sz w:val="24"/>
              </w:rPr>
            </w:pPr>
            <w:r>
              <w:rPr>
                <w:rFonts w:ascii="Times New Roman" w:hAnsi="Times New Roman" w:cs="Times New Roman"/>
                <w:sz w:val="24"/>
              </w:rPr>
              <w:t>Genome-wide identification and functional profile analysis of long non-coding RNAs in Avicennia marina</w:t>
            </w:r>
          </w:p>
        </w:tc>
        <w:tc>
          <w:tcPr>
            <w:tcW w:w="2044" w:type="dxa"/>
            <w:tcBorders>
              <w:tl2br w:val="nil"/>
              <w:tr2bl w:val="nil"/>
            </w:tcBorders>
          </w:tcPr>
          <w:p w14:paraId="763637CE">
            <w:pPr>
              <w:widowControl/>
              <w:jc w:val="center"/>
              <w:rPr>
                <w:rFonts w:ascii="Times New Roman" w:hAnsi="Times New Roman" w:cs="Times New Roman"/>
              </w:rPr>
            </w:pPr>
            <w:r>
              <w:rPr>
                <w:rFonts w:ascii="Times New Roman" w:hAnsi="Times New Roman" w:cs="Times New Roman"/>
              </w:rPr>
              <w:t>The Plant Genome，2024年6月</w:t>
            </w:r>
          </w:p>
        </w:tc>
        <w:tc>
          <w:tcPr>
            <w:tcW w:w="796" w:type="dxa"/>
            <w:tcBorders>
              <w:tl2br w:val="nil"/>
              <w:tr2bl w:val="nil"/>
            </w:tcBorders>
          </w:tcPr>
          <w:p w14:paraId="1907D9BE">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5D3903E5">
            <w:pPr>
              <w:widowControl/>
              <w:jc w:val="center"/>
              <w:rPr>
                <w:rFonts w:ascii="Times New Roman" w:hAnsi="Times New Roman" w:cs="Times New Roman"/>
              </w:rPr>
            </w:pPr>
          </w:p>
        </w:tc>
        <w:tc>
          <w:tcPr>
            <w:tcW w:w="1210" w:type="dxa"/>
            <w:tcBorders>
              <w:tl2br w:val="nil"/>
              <w:tr2bl w:val="nil"/>
            </w:tcBorders>
          </w:tcPr>
          <w:p w14:paraId="6F57590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04FF76E1">
            <w:pPr>
              <w:widowControl/>
              <w:jc w:val="center"/>
              <w:rPr>
                <w:rFonts w:ascii="Times New Roman" w:hAnsi="Times New Roman" w:cs="Times New Roman"/>
              </w:rPr>
            </w:pPr>
            <w:r>
              <w:rPr>
                <w:rFonts w:ascii="Times New Roman" w:hAnsi="Times New Roman" w:cs="Times New Roman"/>
              </w:rPr>
              <w:t>300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pPr>
          </w:p>
        </w:tc>
        <w:tc>
          <w:tcPr>
            <w:tcW w:w="750" w:type="dxa"/>
            <w:tcBorders>
              <w:bottom w:val="single" w:color="000000" w:sz="12" w:space="0"/>
              <w:tl2br w:val="nil"/>
              <w:tr2bl w:val="nil"/>
            </w:tcBorders>
          </w:tcPr>
          <w:p w14:paraId="674A4B4C">
            <w:pPr>
              <w:widowControl/>
              <w:jc w:val="center"/>
            </w:pPr>
          </w:p>
        </w:tc>
        <w:tc>
          <w:tcPr>
            <w:tcW w:w="2190" w:type="dxa"/>
            <w:tcBorders>
              <w:bottom w:val="single" w:color="000000" w:sz="12" w:space="0"/>
              <w:tl2br w:val="nil"/>
              <w:tr2bl w:val="nil"/>
            </w:tcBorders>
          </w:tcPr>
          <w:p w14:paraId="5CEAD24B">
            <w:pPr>
              <w:widowControl/>
              <w:jc w:val="center"/>
              <w:rPr>
                <w:sz w:val="24"/>
              </w:rPr>
            </w:pPr>
          </w:p>
        </w:tc>
        <w:tc>
          <w:tcPr>
            <w:tcW w:w="2044" w:type="dxa"/>
            <w:tcBorders>
              <w:bottom w:val="single" w:color="000000" w:sz="12" w:space="0"/>
              <w:tl2br w:val="nil"/>
              <w:tr2bl w:val="nil"/>
            </w:tcBorders>
          </w:tcPr>
          <w:p w14:paraId="15894DE6">
            <w:pPr>
              <w:widowControl/>
              <w:jc w:val="center"/>
            </w:pPr>
          </w:p>
        </w:tc>
        <w:tc>
          <w:tcPr>
            <w:tcW w:w="796" w:type="dxa"/>
            <w:tcBorders>
              <w:bottom w:val="single" w:color="000000" w:sz="12" w:space="0"/>
              <w:tl2br w:val="nil"/>
              <w:tr2bl w:val="nil"/>
            </w:tcBorders>
          </w:tcPr>
          <w:p w14:paraId="69D8AC76">
            <w:pPr>
              <w:widowControl/>
              <w:jc w:val="center"/>
            </w:pPr>
          </w:p>
        </w:tc>
        <w:tc>
          <w:tcPr>
            <w:tcW w:w="923" w:type="dxa"/>
            <w:tcBorders>
              <w:bottom w:val="single" w:color="000000" w:sz="12" w:space="0"/>
              <w:tl2br w:val="nil"/>
              <w:tr2bl w:val="nil"/>
            </w:tcBorders>
          </w:tcPr>
          <w:p w14:paraId="5FAAFF6C">
            <w:pPr>
              <w:widowControl/>
              <w:jc w:val="center"/>
            </w:pPr>
          </w:p>
        </w:tc>
        <w:tc>
          <w:tcPr>
            <w:tcW w:w="1210" w:type="dxa"/>
            <w:tcBorders>
              <w:bottom w:val="single" w:color="000000" w:sz="12" w:space="0"/>
              <w:tl2br w:val="nil"/>
              <w:tr2bl w:val="nil"/>
            </w:tcBorders>
          </w:tcPr>
          <w:p w14:paraId="383CC365">
            <w:pPr>
              <w:widowControl/>
              <w:jc w:val="center"/>
            </w:pPr>
          </w:p>
        </w:tc>
        <w:tc>
          <w:tcPr>
            <w:tcW w:w="831" w:type="dxa"/>
            <w:tcBorders>
              <w:bottom w:val="single" w:color="000000" w:sz="12" w:space="0"/>
              <w:tl2br w:val="nil"/>
              <w:tr2bl w:val="nil"/>
            </w:tcBorders>
          </w:tcPr>
          <w:p w14:paraId="1B0405DE">
            <w:pPr>
              <w:widowControl/>
              <w:jc w:val="center"/>
            </w:pP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p>
        </w:tc>
        <w:tc>
          <w:tcPr>
            <w:tcW w:w="750" w:type="dxa"/>
            <w:tcBorders>
              <w:top w:val="single" w:color="000000" w:sz="12" w:space="0"/>
            </w:tcBorders>
          </w:tcPr>
          <w:p w14:paraId="0F9F3392">
            <w:pPr>
              <w:widowControl/>
              <w:jc w:val="center"/>
            </w:pPr>
          </w:p>
        </w:tc>
        <w:tc>
          <w:tcPr>
            <w:tcW w:w="2190" w:type="dxa"/>
            <w:tcBorders>
              <w:top w:val="single" w:color="000000" w:sz="12" w:space="0"/>
            </w:tcBorders>
          </w:tcPr>
          <w:p w14:paraId="10D1F95F">
            <w:pPr>
              <w:widowControl/>
              <w:jc w:val="center"/>
            </w:pPr>
          </w:p>
        </w:tc>
        <w:tc>
          <w:tcPr>
            <w:tcW w:w="2044" w:type="dxa"/>
            <w:tcBorders>
              <w:top w:val="single" w:color="000000" w:sz="12" w:space="0"/>
            </w:tcBorders>
          </w:tcPr>
          <w:p w14:paraId="0682C870">
            <w:pPr>
              <w:widowControl/>
              <w:jc w:val="center"/>
            </w:pPr>
          </w:p>
        </w:tc>
        <w:tc>
          <w:tcPr>
            <w:tcW w:w="796" w:type="dxa"/>
            <w:tcBorders>
              <w:top w:val="single" w:color="000000" w:sz="12" w:space="0"/>
            </w:tcBorders>
          </w:tcPr>
          <w:p w14:paraId="2177E983">
            <w:pPr>
              <w:widowControl/>
              <w:jc w:val="center"/>
            </w:pPr>
          </w:p>
        </w:tc>
        <w:tc>
          <w:tcPr>
            <w:tcW w:w="923" w:type="dxa"/>
            <w:tcBorders>
              <w:top w:val="single" w:color="000000" w:sz="12" w:space="0"/>
            </w:tcBorders>
          </w:tcPr>
          <w:p w14:paraId="05401860">
            <w:pPr>
              <w:widowControl/>
              <w:jc w:val="center"/>
            </w:pPr>
          </w:p>
        </w:tc>
        <w:tc>
          <w:tcPr>
            <w:tcW w:w="1210" w:type="dxa"/>
            <w:tcBorders>
              <w:top w:val="single" w:color="000000" w:sz="12" w:space="0"/>
            </w:tcBorders>
          </w:tcPr>
          <w:p w14:paraId="1E996F70">
            <w:pPr>
              <w:widowControl/>
              <w:jc w:val="center"/>
            </w:pPr>
          </w:p>
        </w:tc>
        <w:tc>
          <w:tcPr>
            <w:tcW w:w="831"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p>
        </w:tc>
        <w:tc>
          <w:tcPr>
            <w:tcW w:w="750" w:type="dxa"/>
            <w:tcBorders>
              <w:tl2br w:val="nil"/>
              <w:tr2bl w:val="nil"/>
            </w:tcBorders>
          </w:tcPr>
          <w:p w14:paraId="7EB054FC">
            <w:pPr>
              <w:widowControl/>
              <w:jc w:val="center"/>
            </w:pPr>
          </w:p>
        </w:tc>
        <w:tc>
          <w:tcPr>
            <w:tcW w:w="2190" w:type="dxa"/>
            <w:tcBorders>
              <w:tl2br w:val="nil"/>
              <w:tr2bl w:val="nil"/>
            </w:tcBorders>
          </w:tcPr>
          <w:p w14:paraId="30883B58">
            <w:pPr>
              <w:widowControl/>
              <w:jc w:val="center"/>
            </w:pPr>
          </w:p>
        </w:tc>
        <w:tc>
          <w:tcPr>
            <w:tcW w:w="2044" w:type="dxa"/>
            <w:tcBorders>
              <w:tl2br w:val="nil"/>
              <w:tr2bl w:val="nil"/>
            </w:tcBorders>
          </w:tcPr>
          <w:p w14:paraId="366F38FD">
            <w:pPr>
              <w:widowControl/>
              <w:jc w:val="center"/>
            </w:pPr>
          </w:p>
        </w:tc>
        <w:tc>
          <w:tcPr>
            <w:tcW w:w="796" w:type="dxa"/>
            <w:tcBorders>
              <w:tl2br w:val="nil"/>
              <w:tr2bl w:val="nil"/>
            </w:tcBorders>
          </w:tcPr>
          <w:p w14:paraId="36F86D3D">
            <w:pPr>
              <w:widowControl/>
              <w:jc w:val="center"/>
            </w:pPr>
          </w:p>
        </w:tc>
        <w:tc>
          <w:tcPr>
            <w:tcW w:w="923" w:type="dxa"/>
            <w:tcBorders>
              <w:tl2br w:val="nil"/>
              <w:tr2bl w:val="nil"/>
            </w:tcBorders>
          </w:tcPr>
          <w:p w14:paraId="551F1DA1">
            <w:pPr>
              <w:widowControl/>
              <w:jc w:val="center"/>
            </w:pPr>
          </w:p>
        </w:tc>
        <w:tc>
          <w:tcPr>
            <w:tcW w:w="1210" w:type="dxa"/>
            <w:tcBorders>
              <w:tl2br w:val="nil"/>
              <w:tr2bl w:val="nil"/>
            </w:tcBorders>
          </w:tcPr>
          <w:p w14:paraId="53F85990">
            <w:pPr>
              <w:widowControl/>
              <w:jc w:val="center"/>
            </w:pPr>
          </w:p>
        </w:tc>
        <w:tc>
          <w:tcPr>
            <w:tcW w:w="831" w:type="dxa"/>
            <w:tcBorders>
              <w:tl2br w:val="nil"/>
              <w:tr2bl w:val="nil"/>
            </w:tcBorders>
          </w:tcPr>
          <w:p w14:paraId="78EBD03B">
            <w:pPr>
              <w:widowControl/>
              <w:snapToGrid w:val="0"/>
              <w:jc w:val="center"/>
            </w:pP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p>
        </w:tc>
        <w:tc>
          <w:tcPr>
            <w:tcW w:w="750" w:type="dxa"/>
            <w:tcBorders>
              <w:tl2br w:val="nil"/>
              <w:tr2bl w:val="nil"/>
            </w:tcBorders>
          </w:tcPr>
          <w:p w14:paraId="0099CDE0">
            <w:pPr>
              <w:widowControl/>
              <w:jc w:val="center"/>
            </w:pPr>
          </w:p>
        </w:tc>
        <w:tc>
          <w:tcPr>
            <w:tcW w:w="2190" w:type="dxa"/>
            <w:tcBorders>
              <w:tl2br w:val="nil"/>
              <w:tr2bl w:val="nil"/>
            </w:tcBorders>
          </w:tcPr>
          <w:p w14:paraId="709E3D17">
            <w:pPr>
              <w:widowControl/>
              <w:jc w:val="center"/>
            </w:pPr>
          </w:p>
        </w:tc>
        <w:tc>
          <w:tcPr>
            <w:tcW w:w="2044" w:type="dxa"/>
            <w:tcBorders>
              <w:tl2br w:val="nil"/>
              <w:tr2bl w:val="nil"/>
            </w:tcBorders>
          </w:tcPr>
          <w:p w14:paraId="109791E5">
            <w:pPr>
              <w:widowControl/>
              <w:jc w:val="center"/>
            </w:pPr>
          </w:p>
        </w:tc>
        <w:tc>
          <w:tcPr>
            <w:tcW w:w="796" w:type="dxa"/>
            <w:tcBorders>
              <w:tl2br w:val="nil"/>
              <w:tr2bl w:val="nil"/>
            </w:tcBorders>
          </w:tcPr>
          <w:p w14:paraId="0667519C">
            <w:pPr>
              <w:widowControl/>
              <w:jc w:val="center"/>
            </w:pPr>
          </w:p>
        </w:tc>
        <w:tc>
          <w:tcPr>
            <w:tcW w:w="923" w:type="dxa"/>
            <w:tcBorders>
              <w:tl2br w:val="nil"/>
              <w:tr2bl w:val="nil"/>
            </w:tcBorders>
          </w:tcPr>
          <w:p w14:paraId="4B7F8681">
            <w:pPr>
              <w:widowControl/>
              <w:jc w:val="center"/>
            </w:pPr>
          </w:p>
        </w:tc>
        <w:tc>
          <w:tcPr>
            <w:tcW w:w="1210" w:type="dxa"/>
            <w:tcBorders>
              <w:tl2br w:val="nil"/>
              <w:tr2bl w:val="nil"/>
            </w:tcBorders>
          </w:tcPr>
          <w:p w14:paraId="5ECBFFF2">
            <w:pPr>
              <w:widowControl/>
              <w:jc w:val="center"/>
            </w:pPr>
          </w:p>
        </w:tc>
        <w:tc>
          <w:tcPr>
            <w:tcW w:w="831" w:type="dxa"/>
            <w:tcBorders>
              <w:tl2br w:val="nil"/>
              <w:tr2bl w:val="nil"/>
            </w:tcBorders>
          </w:tcPr>
          <w:p w14:paraId="1B873291">
            <w:pPr>
              <w:widowControl/>
              <w:snapToGrid w:val="0"/>
              <w:jc w:val="center"/>
            </w:pPr>
          </w:p>
          <w:p w14:paraId="55EC6C0E">
            <w:pPr>
              <w:widowControl/>
              <w:jc w:val="center"/>
            </w:pPr>
          </w:p>
        </w:tc>
      </w:tr>
    </w:tbl>
    <w:p w14:paraId="430AE55E">
      <w:pPr>
        <w:widowControl/>
        <w:spacing w:before="156" w:beforeLines="50"/>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26AB413F">
      <w:pPr>
        <w:widowControl/>
        <w:spacing w:before="156" w:beforeLines="50"/>
        <w:ind w:firstLine="480" w:firstLineChars="200"/>
        <w:rPr>
          <w:sz w:val="24"/>
          <w:szCs w:val="24"/>
        </w:rPr>
      </w:pPr>
    </w:p>
    <w:p w14:paraId="0B4EAC62">
      <w:pPr>
        <w:widowControl/>
        <w:ind w:firstLine="420" w:firstLineChars="200"/>
      </w:pPr>
    </w:p>
    <w:p w14:paraId="30AB22A7">
      <w:pPr>
        <w:widowControl/>
        <w:ind w:firstLine="420" w:firstLineChars="200"/>
      </w:pPr>
    </w:p>
    <w:p w14:paraId="281EB9D1">
      <w:pPr>
        <w:widowControl/>
        <w:ind w:firstLine="420" w:firstLineChars="200"/>
      </w:pP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r>
              <w:rPr>
                <w:rFonts w:hint="eastAsia"/>
              </w:rPr>
              <w:t>1</w:t>
            </w:r>
          </w:p>
        </w:tc>
        <w:tc>
          <w:tcPr>
            <w:tcW w:w="885" w:type="dxa"/>
            <w:tcBorders>
              <w:tl2br w:val="nil"/>
              <w:tr2bl w:val="nil"/>
            </w:tcBorders>
            <w:vAlign w:val="center"/>
          </w:tcPr>
          <w:p w14:paraId="1FBBB10B">
            <w:pPr>
              <w:widowControl/>
              <w:rPr>
                <w:rFonts w:ascii="Times New Roman" w:hAnsi="Times New Roman" w:cs="Times New Roman"/>
              </w:rPr>
            </w:pPr>
            <w:r>
              <w:rPr>
                <w:rFonts w:ascii="Times New Roman" w:hAnsi="Times New Roman" w:cs="Times New Roman"/>
              </w:rPr>
              <w:t>A</w:t>
            </w:r>
          </w:p>
        </w:tc>
        <w:tc>
          <w:tcPr>
            <w:tcW w:w="1695" w:type="dxa"/>
            <w:tcBorders>
              <w:tl2br w:val="nil"/>
              <w:tr2bl w:val="nil"/>
            </w:tcBorders>
            <w:vAlign w:val="center"/>
          </w:tcPr>
          <w:p w14:paraId="186A83B3">
            <w:pPr>
              <w:widowControl/>
              <w:rPr>
                <w:rFonts w:ascii="Times New Roman" w:hAnsi="Times New Roman" w:cs="Times New Roman"/>
              </w:rPr>
            </w:pPr>
            <w:r>
              <w:rPr>
                <w:rFonts w:ascii="Times New Roman" w:hAnsi="Times New Roman" w:cs="Times New Roman"/>
              </w:rPr>
              <w:t>基因工程</w:t>
            </w:r>
          </w:p>
        </w:tc>
        <w:tc>
          <w:tcPr>
            <w:tcW w:w="1020" w:type="dxa"/>
            <w:tcBorders>
              <w:tl2br w:val="nil"/>
              <w:tr2bl w:val="nil"/>
            </w:tcBorders>
            <w:vAlign w:val="center"/>
          </w:tcPr>
          <w:p w14:paraId="5795F54D">
            <w:pPr>
              <w:widowControl/>
              <w:rPr>
                <w:rFonts w:ascii="Times New Roman" w:hAnsi="Times New Roman" w:cs="Times New Roman"/>
              </w:rPr>
            </w:pPr>
            <w:r>
              <w:rPr>
                <w:rFonts w:ascii="Times New Roman" w:hAnsi="Times New Roman" w:cs="Times New Roman"/>
              </w:rPr>
              <w:t>合著，排名不分先后</w:t>
            </w:r>
          </w:p>
        </w:tc>
        <w:tc>
          <w:tcPr>
            <w:tcW w:w="1110" w:type="dxa"/>
            <w:tcBorders>
              <w:tl2br w:val="nil"/>
              <w:tr2bl w:val="nil"/>
            </w:tcBorders>
            <w:vAlign w:val="center"/>
          </w:tcPr>
          <w:p w14:paraId="236EDF43">
            <w:pPr>
              <w:widowControl/>
              <w:rPr>
                <w:rFonts w:ascii="Times New Roman" w:hAnsi="Times New Roman" w:cs="Times New Roman"/>
              </w:rPr>
            </w:pPr>
            <w:r>
              <w:rPr>
                <w:rFonts w:ascii="Times New Roman" w:hAnsi="Times New Roman" w:cs="Times New Roman"/>
              </w:rPr>
              <w:t>科学出版社</w:t>
            </w:r>
          </w:p>
        </w:tc>
        <w:tc>
          <w:tcPr>
            <w:tcW w:w="730" w:type="dxa"/>
            <w:tcBorders>
              <w:tl2br w:val="nil"/>
              <w:tr2bl w:val="nil"/>
            </w:tcBorders>
            <w:vAlign w:val="center"/>
          </w:tcPr>
          <w:p w14:paraId="2ADDDF85">
            <w:pPr>
              <w:widowControl/>
              <w:rPr>
                <w:rFonts w:ascii="Times New Roman" w:hAnsi="Times New Roman" w:cs="Times New Roman"/>
              </w:rPr>
            </w:pPr>
            <w:r>
              <w:rPr>
                <w:rFonts w:ascii="Times New Roman" w:hAnsi="Times New Roman" w:cs="Times New Roman"/>
              </w:rPr>
              <w:t>（2023）第235028号</w:t>
            </w:r>
          </w:p>
        </w:tc>
        <w:tc>
          <w:tcPr>
            <w:tcW w:w="1100" w:type="dxa"/>
            <w:tcBorders>
              <w:tl2br w:val="nil"/>
              <w:tr2bl w:val="nil"/>
            </w:tcBorders>
            <w:vAlign w:val="center"/>
          </w:tcPr>
          <w:p w14:paraId="1C8A1E6E">
            <w:pPr>
              <w:widowControl/>
              <w:rPr>
                <w:rFonts w:ascii="Times New Roman" w:hAnsi="Times New Roman" w:cs="Times New Roman"/>
              </w:rPr>
            </w:pPr>
            <w:r>
              <w:rPr>
                <w:rFonts w:ascii="Times New Roman" w:hAnsi="Times New Roman" w:cs="Times New Roman"/>
              </w:rPr>
              <w:t>86.0</w:t>
            </w:r>
          </w:p>
        </w:tc>
        <w:tc>
          <w:tcPr>
            <w:tcW w:w="860" w:type="dxa"/>
            <w:tcBorders>
              <w:tl2br w:val="nil"/>
              <w:tr2bl w:val="nil"/>
            </w:tcBorders>
            <w:vAlign w:val="center"/>
          </w:tcPr>
          <w:p w14:paraId="77F6C7E5">
            <w:pPr>
              <w:widowControl/>
              <w:rPr>
                <w:rFonts w:ascii="Times New Roman" w:hAnsi="Times New Roman" w:cs="Times New Roman"/>
              </w:rPr>
            </w:pPr>
            <w:r>
              <w:rPr>
                <w:rFonts w:ascii="Times New Roman" w:hAnsi="Times New Roman" w:cs="Times New Roman"/>
              </w:rPr>
              <w:t>4.0</w:t>
            </w:r>
          </w:p>
        </w:tc>
        <w:tc>
          <w:tcPr>
            <w:tcW w:w="1035" w:type="dxa"/>
            <w:tcBorders>
              <w:tl2br w:val="nil"/>
              <w:tr2bl w:val="nil"/>
            </w:tcBorders>
            <w:vAlign w:val="center"/>
          </w:tcPr>
          <w:p w14:paraId="398AD942">
            <w:pPr>
              <w:widowControl/>
              <w:rPr>
                <w:rFonts w:ascii="Times New Roman" w:hAnsi="Times New Roman" w:cs="Times New Roman"/>
              </w:rPr>
            </w:pPr>
            <w:r>
              <w:rPr>
                <w:rFonts w:ascii="Times New Roman" w:hAnsi="Times New Roman" w:cs="Times New Roman"/>
              </w:rPr>
              <w:t>有</w:t>
            </w:r>
          </w:p>
        </w:tc>
        <w:tc>
          <w:tcPr>
            <w:tcW w:w="675" w:type="dxa"/>
            <w:tcBorders>
              <w:tl2br w:val="nil"/>
              <w:tr2bl w:val="nil"/>
            </w:tcBorders>
            <w:vAlign w:val="center"/>
          </w:tcPr>
          <w:p w14:paraId="5CAA1422">
            <w:pPr>
              <w:widowControl/>
              <w:rPr>
                <w:rFonts w:ascii="Times New Roman" w:hAnsi="Times New Roman" w:cs="Times New Roman"/>
              </w:rPr>
            </w:pPr>
            <w:r>
              <w:rPr>
                <w:rFonts w:ascii="Times New Roman" w:hAnsi="Times New Roman" w:cs="Times New Roman"/>
              </w:rPr>
              <w:t>20</w:t>
            </w: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asciiTheme="minorEastAsia" w:hAnsiTheme="minorEastAsia" w:cstheme="minorEastAsia"/>
              </w:rPr>
            </w:pPr>
          </w:p>
        </w:tc>
        <w:tc>
          <w:tcPr>
            <w:tcW w:w="1281" w:type="dxa"/>
            <w:tcBorders>
              <w:tl2br w:val="nil"/>
              <w:tr2bl w:val="nil"/>
            </w:tcBorders>
            <w:vAlign w:val="center"/>
          </w:tcPr>
          <w:p w14:paraId="04E65E52">
            <w:pPr>
              <w:overflowPunct w:val="0"/>
              <w:jc w:val="center"/>
              <w:rPr>
                <w:rFonts w:asciiTheme="minorEastAsia" w:hAnsiTheme="minorEastAsia" w:cstheme="minorEastAsia"/>
              </w:rPr>
            </w:pPr>
          </w:p>
        </w:tc>
        <w:tc>
          <w:tcPr>
            <w:tcW w:w="1814" w:type="dxa"/>
            <w:tcBorders>
              <w:tl2br w:val="nil"/>
              <w:tr2bl w:val="nil"/>
            </w:tcBorders>
            <w:vAlign w:val="center"/>
          </w:tcPr>
          <w:p w14:paraId="3246A812">
            <w:pPr>
              <w:overflowPunct w:val="0"/>
              <w:jc w:val="center"/>
              <w:rPr>
                <w:rFonts w:asciiTheme="minorEastAsia" w:hAnsiTheme="minorEastAsia" w:cstheme="minorEastAsia"/>
              </w:rPr>
            </w:pPr>
          </w:p>
        </w:tc>
        <w:tc>
          <w:tcPr>
            <w:tcW w:w="1200" w:type="dxa"/>
            <w:tcBorders>
              <w:tl2br w:val="nil"/>
              <w:tr2bl w:val="nil"/>
            </w:tcBorders>
            <w:vAlign w:val="center"/>
          </w:tcPr>
          <w:p w14:paraId="0915EF59">
            <w:pPr>
              <w:overflowPunct w:val="0"/>
              <w:jc w:val="center"/>
              <w:rPr>
                <w:rFonts w:asciiTheme="minorEastAsia" w:hAnsiTheme="minorEastAsia" w:cstheme="minorEastAsia"/>
              </w:rPr>
            </w:pPr>
          </w:p>
        </w:tc>
        <w:tc>
          <w:tcPr>
            <w:tcW w:w="736" w:type="dxa"/>
            <w:tcBorders>
              <w:tl2br w:val="nil"/>
              <w:tr2bl w:val="nil"/>
            </w:tcBorders>
            <w:vAlign w:val="center"/>
          </w:tcPr>
          <w:p w14:paraId="74DF3208">
            <w:pPr>
              <w:overflowPunct w:val="0"/>
              <w:jc w:val="center"/>
              <w:rPr>
                <w:rFonts w:asciiTheme="minorEastAsia" w:hAnsiTheme="minorEastAsia" w:cstheme="minorEastAsia"/>
              </w:rPr>
            </w:pPr>
          </w:p>
        </w:tc>
        <w:tc>
          <w:tcPr>
            <w:tcW w:w="1105" w:type="dxa"/>
            <w:tcBorders>
              <w:tl2br w:val="nil"/>
              <w:tr2bl w:val="nil"/>
            </w:tcBorders>
            <w:vAlign w:val="center"/>
          </w:tcPr>
          <w:p w14:paraId="3D85FDE0">
            <w:pPr>
              <w:overflowPunct w:val="0"/>
              <w:jc w:val="center"/>
              <w:rPr>
                <w:rFonts w:asciiTheme="minorEastAsia" w:hAnsiTheme="minorEastAsia" w:cstheme="minorEastAsia"/>
              </w:rPr>
            </w:pPr>
          </w:p>
        </w:tc>
        <w:tc>
          <w:tcPr>
            <w:tcW w:w="1104" w:type="dxa"/>
            <w:tcBorders>
              <w:tl2br w:val="nil"/>
              <w:tr2bl w:val="nil"/>
            </w:tcBorders>
            <w:vAlign w:val="center"/>
          </w:tcPr>
          <w:p w14:paraId="6E024B35">
            <w:pPr>
              <w:overflowPunct w:val="0"/>
              <w:jc w:val="center"/>
              <w:rPr>
                <w:rFonts w:asciiTheme="minorEastAsia" w:hAnsiTheme="minorEastAsia" w:cstheme="minorEastAsia"/>
              </w:rPr>
            </w:pPr>
          </w:p>
        </w:tc>
        <w:tc>
          <w:tcPr>
            <w:tcW w:w="750" w:type="dxa"/>
            <w:tcBorders>
              <w:tl2br w:val="nil"/>
              <w:tr2bl w:val="nil"/>
            </w:tcBorders>
            <w:vAlign w:val="center"/>
          </w:tcPr>
          <w:p w14:paraId="48F4844C">
            <w:pPr>
              <w:overflowPunct w:val="0"/>
              <w:jc w:val="center"/>
              <w:rPr>
                <w:rFonts w:asciiTheme="minorEastAsia" w:hAnsiTheme="minorEastAsia" w:cstheme="minorEastAsia"/>
              </w:rPr>
            </w:pPr>
          </w:p>
        </w:tc>
        <w:tc>
          <w:tcPr>
            <w:tcW w:w="648" w:type="dxa"/>
            <w:tcBorders>
              <w:tl2br w:val="nil"/>
              <w:tr2bl w:val="nil"/>
            </w:tcBorders>
            <w:vAlign w:val="center"/>
          </w:tcPr>
          <w:p w14:paraId="749C5C47">
            <w:pPr>
              <w:overflowPunct w:val="0"/>
              <w:jc w:val="center"/>
              <w:rPr>
                <w:rFonts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asciiTheme="minorEastAsia" w:hAnsiTheme="minorEastAsia" w:cstheme="minorEastAsia"/>
              </w:rPr>
            </w:pPr>
          </w:p>
        </w:tc>
        <w:tc>
          <w:tcPr>
            <w:tcW w:w="1281" w:type="dxa"/>
            <w:tcBorders>
              <w:top w:val="single" w:color="000000" w:sz="12" w:space="0"/>
            </w:tcBorders>
          </w:tcPr>
          <w:p w14:paraId="7645FAD7">
            <w:pPr>
              <w:overflowPunct w:val="0"/>
              <w:jc w:val="center"/>
              <w:rPr>
                <w:rFonts w:asciiTheme="minorEastAsia" w:hAnsiTheme="minorEastAsia" w:cstheme="minorEastAsia"/>
              </w:rPr>
            </w:pPr>
          </w:p>
        </w:tc>
        <w:tc>
          <w:tcPr>
            <w:tcW w:w="1814" w:type="dxa"/>
            <w:tcBorders>
              <w:top w:val="single" w:color="000000" w:sz="12" w:space="0"/>
            </w:tcBorders>
          </w:tcPr>
          <w:p w14:paraId="0DA8D120">
            <w:pPr>
              <w:overflowPunct w:val="0"/>
              <w:jc w:val="center"/>
              <w:rPr>
                <w:rFonts w:asciiTheme="minorEastAsia" w:hAnsiTheme="minorEastAsia" w:cstheme="minorEastAsia"/>
              </w:rPr>
            </w:pPr>
          </w:p>
        </w:tc>
        <w:tc>
          <w:tcPr>
            <w:tcW w:w="1200" w:type="dxa"/>
            <w:tcBorders>
              <w:top w:val="single" w:color="000000" w:sz="12" w:space="0"/>
            </w:tcBorders>
          </w:tcPr>
          <w:p w14:paraId="263506D7">
            <w:pPr>
              <w:overflowPunct w:val="0"/>
              <w:jc w:val="center"/>
              <w:rPr>
                <w:rFonts w:asciiTheme="minorEastAsia" w:hAnsiTheme="minorEastAsia" w:cstheme="minorEastAsia"/>
              </w:rPr>
            </w:pPr>
          </w:p>
        </w:tc>
        <w:tc>
          <w:tcPr>
            <w:tcW w:w="736" w:type="dxa"/>
            <w:tcBorders>
              <w:top w:val="single" w:color="000000" w:sz="12" w:space="0"/>
            </w:tcBorders>
          </w:tcPr>
          <w:p w14:paraId="3000A19A">
            <w:pPr>
              <w:overflowPunct w:val="0"/>
              <w:jc w:val="center"/>
              <w:rPr>
                <w:rFonts w:asciiTheme="minorEastAsia" w:hAnsiTheme="minorEastAsia" w:cstheme="minorEastAsia"/>
              </w:rPr>
            </w:pPr>
          </w:p>
        </w:tc>
        <w:tc>
          <w:tcPr>
            <w:tcW w:w="1105" w:type="dxa"/>
            <w:tcBorders>
              <w:top w:val="single" w:color="000000" w:sz="12" w:space="0"/>
            </w:tcBorders>
          </w:tcPr>
          <w:p w14:paraId="0F195ED1">
            <w:pPr>
              <w:overflowPunct w:val="0"/>
              <w:jc w:val="center"/>
              <w:rPr>
                <w:rFonts w:asciiTheme="minorEastAsia" w:hAnsiTheme="minorEastAsia" w:cstheme="minorEastAsia"/>
              </w:rPr>
            </w:pPr>
          </w:p>
        </w:tc>
        <w:tc>
          <w:tcPr>
            <w:tcW w:w="1104" w:type="dxa"/>
            <w:tcBorders>
              <w:top w:val="single" w:color="000000" w:sz="12" w:space="0"/>
            </w:tcBorders>
          </w:tcPr>
          <w:p w14:paraId="17C7C036">
            <w:pPr>
              <w:overflowPunct w:val="0"/>
              <w:jc w:val="center"/>
              <w:rPr>
                <w:rFonts w:asciiTheme="minorEastAsia" w:hAnsiTheme="minorEastAsia" w:cstheme="minorEastAsia"/>
              </w:rPr>
            </w:pPr>
          </w:p>
        </w:tc>
        <w:tc>
          <w:tcPr>
            <w:tcW w:w="750" w:type="dxa"/>
            <w:tcBorders>
              <w:top w:val="single" w:color="000000" w:sz="12" w:space="0"/>
            </w:tcBorders>
          </w:tcPr>
          <w:p w14:paraId="20F5F239">
            <w:pPr>
              <w:overflowPunct w:val="0"/>
              <w:jc w:val="center"/>
              <w:rPr>
                <w:rFonts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asciiTheme="minorEastAsia" w:hAnsiTheme="minorEastAsia" w:cstheme="minorEastAsia"/>
              </w:rPr>
            </w:pPr>
          </w:p>
          <w:p w14:paraId="67542749">
            <w:pPr>
              <w:overflowPunct w:val="0"/>
              <w:jc w:val="center"/>
              <w:rPr>
                <w:rFonts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asciiTheme="minorEastAsia" w:hAnsiTheme="minorEastAsia" w:cstheme="minorEastAsia"/>
                <w:b/>
                <w:bCs/>
              </w:rPr>
            </w:pPr>
          </w:p>
        </w:tc>
        <w:tc>
          <w:tcPr>
            <w:tcW w:w="887" w:type="dxa"/>
            <w:tcBorders>
              <w:tl2br w:val="nil"/>
              <w:tr2bl w:val="nil"/>
            </w:tcBorders>
          </w:tcPr>
          <w:p w14:paraId="72346667">
            <w:pPr>
              <w:overflowPunct w:val="0"/>
              <w:jc w:val="center"/>
              <w:rPr>
                <w:rFonts w:asciiTheme="minorEastAsia" w:hAnsiTheme="minorEastAsia" w:cstheme="minorEastAsia"/>
              </w:rPr>
            </w:pPr>
          </w:p>
        </w:tc>
        <w:tc>
          <w:tcPr>
            <w:tcW w:w="1281" w:type="dxa"/>
            <w:tcBorders>
              <w:tl2br w:val="nil"/>
              <w:tr2bl w:val="nil"/>
            </w:tcBorders>
          </w:tcPr>
          <w:p w14:paraId="2C065E79">
            <w:pPr>
              <w:overflowPunct w:val="0"/>
              <w:jc w:val="center"/>
              <w:rPr>
                <w:rFonts w:asciiTheme="minorEastAsia" w:hAnsiTheme="minorEastAsia" w:cstheme="minorEastAsia"/>
              </w:rPr>
            </w:pPr>
          </w:p>
        </w:tc>
        <w:tc>
          <w:tcPr>
            <w:tcW w:w="1814" w:type="dxa"/>
            <w:tcBorders>
              <w:tl2br w:val="nil"/>
              <w:tr2bl w:val="nil"/>
            </w:tcBorders>
          </w:tcPr>
          <w:p w14:paraId="7580AAD8">
            <w:pPr>
              <w:overflowPunct w:val="0"/>
              <w:jc w:val="center"/>
              <w:rPr>
                <w:rFonts w:asciiTheme="minorEastAsia" w:hAnsiTheme="minorEastAsia" w:cstheme="minorEastAsia"/>
              </w:rPr>
            </w:pPr>
          </w:p>
        </w:tc>
        <w:tc>
          <w:tcPr>
            <w:tcW w:w="1200" w:type="dxa"/>
            <w:tcBorders>
              <w:tl2br w:val="nil"/>
              <w:tr2bl w:val="nil"/>
            </w:tcBorders>
          </w:tcPr>
          <w:p w14:paraId="04DE87F0">
            <w:pPr>
              <w:overflowPunct w:val="0"/>
              <w:jc w:val="center"/>
              <w:rPr>
                <w:rFonts w:asciiTheme="minorEastAsia" w:hAnsiTheme="minorEastAsia" w:cstheme="minorEastAsia"/>
              </w:rPr>
            </w:pPr>
          </w:p>
        </w:tc>
        <w:tc>
          <w:tcPr>
            <w:tcW w:w="736" w:type="dxa"/>
            <w:tcBorders>
              <w:tl2br w:val="nil"/>
              <w:tr2bl w:val="nil"/>
            </w:tcBorders>
          </w:tcPr>
          <w:p w14:paraId="4B1D38F2">
            <w:pPr>
              <w:overflowPunct w:val="0"/>
              <w:jc w:val="center"/>
              <w:rPr>
                <w:rFonts w:asciiTheme="minorEastAsia" w:hAnsiTheme="minorEastAsia" w:cstheme="minorEastAsia"/>
              </w:rPr>
            </w:pPr>
          </w:p>
        </w:tc>
        <w:tc>
          <w:tcPr>
            <w:tcW w:w="1105" w:type="dxa"/>
            <w:tcBorders>
              <w:tl2br w:val="nil"/>
              <w:tr2bl w:val="nil"/>
            </w:tcBorders>
          </w:tcPr>
          <w:p w14:paraId="4A26F0BF">
            <w:pPr>
              <w:overflowPunct w:val="0"/>
              <w:jc w:val="center"/>
              <w:rPr>
                <w:rFonts w:asciiTheme="minorEastAsia" w:hAnsiTheme="minorEastAsia" w:cstheme="minorEastAsia"/>
              </w:rPr>
            </w:pPr>
          </w:p>
        </w:tc>
        <w:tc>
          <w:tcPr>
            <w:tcW w:w="1104" w:type="dxa"/>
            <w:tcBorders>
              <w:tl2br w:val="nil"/>
              <w:tr2bl w:val="nil"/>
            </w:tcBorders>
          </w:tcPr>
          <w:p w14:paraId="61B4D7C1">
            <w:pPr>
              <w:overflowPunct w:val="0"/>
              <w:jc w:val="center"/>
              <w:rPr>
                <w:rFonts w:asciiTheme="minorEastAsia" w:hAnsiTheme="minorEastAsia" w:cstheme="minorEastAsia"/>
              </w:rPr>
            </w:pPr>
          </w:p>
        </w:tc>
        <w:tc>
          <w:tcPr>
            <w:tcW w:w="750" w:type="dxa"/>
            <w:tcBorders>
              <w:tl2br w:val="nil"/>
              <w:tr2bl w:val="nil"/>
            </w:tcBorders>
          </w:tcPr>
          <w:p w14:paraId="5E3F4C2A">
            <w:pPr>
              <w:overflowPunct w:val="0"/>
              <w:jc w:val="center"/>
              <w:rPr>
                <w:rFonts w:asciiTheme="minorEastAsia" w:hAnsiTheme="minorEastAsia" w:cstheme="minorEastAsia"/>
              </w:rPr>
            </w:pPr>
          </w:p>
        </w:tc>
        <w:tc>
          <w:tcPr>
            <w:tcW w:w="648" w:type="dxa"/>
            <w:tcBorders>
              <w:tl2br w:val="nil"/>
              <w:tr2bl w:val="nil"/>
            </w:tcBorders>
          </w:tcPr>
          <w:p w14:paraId="656A7F64">
            <w:pPr>
              <w:overflowPunct w:val="0"/>
              <w:snapToGrid w:val="0"/>
              <w:jc w:val="center"/>
              <w:rPr>
                <w:rFonts w:asciiTheme="minorEastAsia" w:hAnsiTheme="minorEastAsia" w:cstheme="minorEastAsia"/>
              </w:rPr>
            </w:pPr>
          </w:p>
          <w:p w14:paraId="09565CDC">
            <w:pPr>
              <w:overflowPunct w:val="0"/>
              <w:jc w:val="center"/>
              <w:rPr>
                <w:rFonts w:asciiTheme="minorEastAsia" w:hAnsiTheme="minorEastAsia" w:cstheme="minorEastAsia"/>
              </w:rPr>
            </w:pPr>
          </w:p>
        </w:tc>
      </w:tr>
    </w:tbl>
    <w:p w14:paraId="5E6DC84A">
      <w:pPr>
        <w:overflowPunct w:val="0"/>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asciiTheme="minorEastAsia" w:hAnsiTheme="minorEastAsia" w:cstheme="minorEastAsia"/>
              </w:rPr>
            </w:pPr>
          </w:p>
        </w:tc>
        <w:tc>
          <w:tcPr>
            <w:tcW w:w="1370" w:type="dxa"/>
            <w:tcBorders>
              <w:top w:val="single" w:color="000000" w:sz="12" w:space="0"/>
            </w:tcBorders>
          </w:tcPr>
          <w:p w14:paraId="2C068542">
            <w:pPr>
              <w:widowControl/>
              <w:jc w:val="center"/>
              <w:rPr>
                <w:rFonts w:asciiTheme="minorEastAsia" w:hAnsiTheme="minorEastAsia" w:cstheme="minorEastAsia"/>
              </w:rPr>
            </w:pPr>
          </w:p>
        </w:tc>
        <w:tc>
          <w:tcPr>
            <w:tcW w:w="2242" w:type="dxa"/>
            <w:tcBorders>
              <w:top w:val="single" w:color="000000" w:sz="12" w:space="0"/>
            </w:tcBorders>
          </w:tcPr>
          <w:p w14:paraId="192A0B36">
            <w:pPr>
              <w:widowControl/>
              <w:jc w:val="center"/>
              <w:rPr>
                <w:rFonts w:asciiTheme="minorEastAsia" w:hAnsiTheme="minorEastAsia" w:cstheme="minorEastAsia"/>
              </w:rPr>
            </w:pPr>
          </w:p>
        </w:tc>
        <w:tc>
          <w:tcPr>
            <w:tcW w:w="1964" w:type="dxa"/>
            <w:tcBorders>
              <w:top w:val="single" w:color="000000" w:sz="12" w:space="0"/>
            </w:tcBorders>
          </w:tcPr>
          <w:p w14:paraId="3BAB7AA4">
            <w:pPr>
              <w:widowControl/>
              <w:jc w:val="center"/>
              <w:rPr>
                <w:rFonts w:asciiTheme="minorEastAsia" w:hAnsiTheme="minorEastAsia" w:cstheme="minorEastAsia"/>
              </w:rPr>
            </w:pPr>
          </w:p>
        </w:tc>
        <w:tc>
          <w:tcPr>
            <w:tcW w:w="1595" w:type="dxa"/>
            <w:tcBorders>
              <w:top w:val="single" w:color="000000" w:sz="12" w:space="0"/>
            </w:tcBorders>
          </w:tcPr>
          <w:p w14:paraId="5314BC31">
            <w:pPr>
              <w:widowControl/>
              <w:jc w:val="center"/>
              <w:rPr>
                <w:rFonts w:asciiTheme="minorEastAsia" w:hAnsiTheme="minorEastAsia" w:cstheme="minorEastAsia"/>
              </w:rPr>
            </w:pPr>
          </w:p>
        </w:tc>
        <w:tc>
          <w:tcPr>
            <w:tcW w:w="737" w:type="dxa"/>
            <w:tcBorders>
              <w:top w:val="single" w:color="000000" w:sz="12" w:space="0"/>
            </w:tcBorders>
          </w:tcPr>
          <w:p w14:paraId="7121FB6F">
            <w:pPr>
              <w:widowControl/>
              <w:jc w:val="center"/>
              <w:rPr>
                <w:rFonts w:asciiTheme="minorEastAsia" w:hAnsiTheme="minorEastAsia" w:cstheme="minorEastAsia"/>
              </w:rPr>
            </w:pPr>
          </w:p>
        </w:tc>
        <w:tc>
          <w:tcPr>
            <w:tcW w:w="681" w:type="dxa"/>
            <w:tcBorders>
              <w:top w:val="single" w:color="000000" w:sz="12" w:space="0"/>
            </w:tcBorders>
          </w:tcPr>
          <w:p w14:paraId="72A3ADB3">
            <w:pPr>
              <w:widowControl/>
              <w:snapToGrid w:val="0"/>
              <w:jc w:val="center"/>
              <w:rPr>
                <w:rFonts w:asciiTheme="minorEastAsia" w:hAnsiTheme="minorEastAsia" w:cstheme="minorEastAsia"/>
              </w:rPr>
            </w:pPr>
          </w:p>
          <w:p w14:paraId="384D051A">
            <w:pPr>
              <w:widowControl/>
              <w:jc w:val="center"/>
              <w:rPr>
                <w:rFonts w:asciiTheme="minorEastAsia" w:hAnsiTheme="minorEastAsia" w:cstheme="minorEastAsia"/>
              </w:rPr>
            </w:pPr>
          </w:p>
        </w:tc>
      </w:tr>
    </w:tbl>
    <w:p w14:paraId="575B5779">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asciiTheme="minorEastAsia" w:hAnsiTheme="minorEastAsia" w:cstheme="minorEastAsia"/>
        </w:rPr>
      </w:pPr>
    </w:p>
    <w:p w14:paraId="475AB535">
      <w:pPr>
        <w:spacing w:before="156" w:beforeLines="50"/>
        <w:ind w:firstLine="420" w:firstLineChars="200"/>
        <w:rPr>
          <w:rFonts w:asciiTheme="minorEastAsia" w:hAnsiTheme="minorEastAsia" w:cstheme="minorEastAsia"/>
        </w:rPr>
      </w:pPr>
    </w:p>
    <w:p w14:paraId="130BEA33">
      <w:pPr>
        <w:spacing w:before="156" w:beforeLines="50"/>
        <w:ind w:firstLine="420" w:firstLineChars="200"/>
        <w:rPr>
          <w:rFonts w:asciiTheme="minorEastAsia" w:hAnsiTheme="minorEastAsia" w:cstheme="minorEastAsia"/>
        </w:rPr>
      </w:pPr>
    </w:p>
    <w:p w14:paraId="4FE50445">
      <w:pPr>
        <w:spacing w:before="156" w:beforeLines="50"/>
        <w:ind w:firstLine="420" w:firstLineChars="200"/>
        <w:rPr>
          <w:rFonts w:asciiTheme="minorEastAsia" w:hAnsiTheme="minorEastAsia" w:cstheme="minorEastAsia"/>
        </w:rPr>
      </w:pPr>
    </w:p>
    <w:p w14:paraId="321240D4">
      <w:pPr>
        <w:spacing w:before="156" w:beforeLines="50"/>
        <w:ind w:firstLine="420" w:firstLineChars="200"/>
        <w:rPr>
          <w:rFonts w:asciiTheme="minorEastAsia" w:hAnsiTheme="minorEastAsia" w:cstheme="minorEastAsia"/>
        </w:rPr>
      </w:pPr>
    </w:p>
    <w:p w14:paraId="226E549D">
      <w:pPr>
        <w:spacing w:before="156" w:beforeLines="50"/>
        <w:ind w:firstLine="420" w:firstLineChars="200"/>
        <w:rPr>
          <w:rFonts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asciiTheme="minorEastAsia" w:hAnsiTheme="minorEastAsia" w:cstheme="minorEastAsia"/>
              </w:rPr>
            </w:pPr>
          </w:p>
        </w:tc>
        <w:tc>
          <w:tcPr>
            <w:tcW w:w="1750" w:type="dxa"/>
            <w:tcBorders>
              <w:top w:val="single" w:color="000000" w:sz="12" w:space="0"/>
            </w:tcBorders>
          </w:tcPr>
          <w:p w14:paraId="7C468A49">
            <w:pPr>
              <w:widowControl/>
              <w:jc w:val="center"/>
              <w:rPr>
                <w:rFonts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asciiTheme="minorEastAsia" w:hAnsiTheme="minorEastAsia" w:cstheme="minorEastAsia"/>
              </w:rPr>
            </w:pPr>
          </w:p>
        </w:tc>
        <w:tc>
          <w:tcPr>
            <w:tcW w:w="2000" w:type="dxa"/>
            <w:tcBorders>
              <w:top w:val="single" w:color="000000" w:sz="12" w:space="0"/>
            </w:tcBorders>
          </w:tcPr>
          <w:p w14:paraId="640E589B">
            <w:pPr>
              <w:widowControl/>
              <w:jc w:val="center"/>
              <w:rPr>
                <w:rFonts w:asciiTheme="minorEastAsia" w:hAnsiTheme="minorEastAsia" w:cstheme="minorEastAsia"/>
              </w:rPr>
            </w:pPr>
          </w:p>
        </w:tc>
        <w:tc>
          <w:tcPr>
            <w:tcW w:w="1400" w:type="dxa"/>
            <w:tcBorders>
              <w:top w:val="single" w:color="000000" w:sz="12" w:space="0"/>
            </w:tcBorders>
          </w:tcPr>
          <w:p w14:paraId="4760EEDE">
            <w:pPr>
              <w:widowControl/>
              <w:jc w:val="center"/>
              <w:rPr>
                <w:rFonts w:asciiTheme="minorEastAsia" w:hAnsiTheme="minorEastAsia" w:cstheme="minorEastAsia"/>
              </w:rPr>
            </w:pPr>
          </w:p>
        </w:tc>
        <w:tc>
          <w:tcPr>
            <w:tcW w:w="890" w:type="dxa"/>
            <w:tcBorders>
              <w:top w:val="single" w:color="000000" w:sz="12" w:space="0"/>
            </w:tcBorders>
          </w:tcPr>
          <w:p w14:paraId="4F0694E7">
            <w:pPr>
              <w:widowControl/>
              <w:jc w:val="center"/>
              <w:rPr>
                <w:rFonts w:asciiTheme="minorEastAsia" w:hAnsiTheme="minorEastAsia" w:cstheme="minorEastAsia"/>
              </w:rPr>
            </w:pPr>
          </w:p>
        </w:tc>
        <w:tc>
          <w:tcPr>
            <w:tcW w:w="751" w:type="dxa"/>
            <w:tcBorders>
              <w:top w:val="single" w:color="000000" w:sz="12" w:space="0"/>
            </w:tcBorders>
          </w:tcPr>
          <w:p w14:paraId="53828E62">
            <w:pPr>
              <w:widowControl/>
              <w:snapToGrid w:val="0"/>
              <w:jc w:val="center"/>
              <w:rPr>
                <w:rFonts w:asciiTheme="minorEastAsia" w:hAnsiTheme="minorEastAsia" w:cstheme="minorEastAsia"/>
              </w:rPr>
            </w:pPr>
          </w:p>
          <w:p w14:paraId="06817563">
            <w:pPr>
              <w:widowControl/>
              <w:snapToGrid w:val="0"/>
              <w:jc w:val="center"/>
              <w:rPr>
                <w:rFonts w:asciiTheme="minorEastAsia" w:hAnsiTheme="minorEastAsia" w:cstheme="minorEastAsia"/>
              </w:rPr>
            </w:pPr>
          </w:p>
          <w:p w14:paraId="62728143">
            <w:pPr>
              <w:widowControl/>
              <w:jc w:val="center"/>
              <w:rPr>
                <w:rFonts w:asciiTheme="minorEastAsia" w:hAnsiTheme="minorEastAsia" w:cstheme="minorEastAsia"/>
              </w:rPr>
            </w:pPr>
          </w:p>
        </w:tc>
      </w:tr>
    </w:tbl>
    <w:p w14:paraId="446AB188">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asciiTheme="minorEastAsia" w:hAnsiTheme="minorEastAsia" w:cstheme="minorEastAsia"/>
                <w:b/>
                <w:bCs/>
              </w:rPr>
            </w:pPr>
            <w:r>
              <w:rPr>
                <w:rFonts w:hint="eastAsia" w:asciiTheme="minorEastAsia" w:hAnsiTheme="minorEastAsia" w:cstheme="minorEastAsia"/>
                <w:b/>
                <w:bCs/>
              </w:rPr>
              <w:t>指标</w:t>
            </w:r>
          </w:p>
          <w:p w14:paraId="68705BEA">
            <w:pPr>
              <w:jc w:val="center"/>
              <w:rPr>
                <w:rFonts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asciiTheme="minorEastAsia" w:hAnsiTheme="minorEastAsia" w:cstheme="minorEastAsia"/>
                <w:b/>
                <w:bCs/>
              </w:rPr>
            </w:pPr>
            <w:r>
              <w:rPr>
                <w:rFonts w:hint="eastAsia" w:asciiTheme="minorEastAsia" w:hAnsiTheme="minorEastAsia" w:cstheme="minorEastAsia"/>
                <w:b/>
                <w:bCs/>
              </w:rPr>
              <w:t>授权</w:t>
            </w:r>
          </w:p>
          <w:p w14:paraId="3F203950">
            <w:pPr>
              <w:jc w:val="center"/>
              <w:rPr>
                <w:rFonts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asciiTheme="minorEastAsia" w:hAnsiTheme="minorEastAsia" w:cstheme="minorEastAsia"/>
              </w:rPr>
            </w:pPr>
          </w:p>
        </w:tc>
        <w:tc>
          <w:tcPr>
            <w:tcW w:w="920" w:type="dxa"/>
            <w:tcBorders>
              <w:bottom w:val="single" w:color="000000" w:sz="12" w:space="0"/>
              <w:tl2br w:val="nil"/>
              <w:tr2bl w:val="nil"/>
            </w:tcBorders>
          </w:tcPr>
          <w:p w14:paraId="0333C358">
            <w:pPr>
              <w:jc w:val="left"/>
              <w:rPr>
                <w:rFonts w:asciiTheme="minorEastAsia" w:hAnsiTheme="minorEastAsia" w:cstheme="minorEastAsia"/>
              </w:rPr>
            </w:pPr>
          </w:p>
        </w:tc>
        <w:tc>
          <w:tcPr>
            <w:tcW w:w="1130" w:type="dxa"/>
            <w:tcBorders>
              <w:bottom w:val="single" w:color="000000" w:sz="12" w:space="0"/>
              <w:tl2br w:val="nil"/>
              <w:tr2bl w:val="nil"/>
            </w:tcBorders>
          </w:tcPr>
          <w:p w14:paraId="3B3FAF5F">
            <w:pPr>
              <w:jc w:val="left"/>
              <w:rPr>
                <w:rFonts w:asciiTheme="minorEastAsia" w:hAnsiTheme="minorEastAsia" w:cstheme="minorEastAsia"/>
              </w:rPr>
            </w:pPr>
          </w:p>
        </w:tc>
        <w:tc>
          <w:tcPr>
            <w:tcW w:w="1149" w:type="dxa"/>
            <w:tcBorders>
              <w:bottom w:val="single" w:color="000000" w:sz="12" w:space="0"/>
              <w:tl2br w:val="nil"/>
              <w:tr2bl w:val="nil"/>
            </w:tcBorders>
          </w:tcPr>
          <w:p w14:paraId="4EEA80C9">
            <w:pPr>
              <w:jc w:val="left"/>
              <w:rPr>
                <w:rFonts w:asciiTheme="minorEastAsia" w:hAnsiTheme="minorEastAsia" w:cstheme="minorEastAsia"/>
              </w:rPr>
            </w:pPr>
          </w:p>
        </w:tc>
        <w:tc>
          <w:tcPr>
            <w:tcW w:w="1050" w:type="dxa"/>
            <w:tcBorders>
              <w:bottom w:val="single" w:color="000000" w:sz="12" w:space="0"/>
              <w:tl2br w:val="nil"/>
              <w:tr2bl w:val="nil"/>
            </w:tcBorders>
          </w:tcPr>
          <w:p w14:paraId="10DD2095">
            <w:pPr>
              <w:jc w:val="left"/>
              <w:rPr>
                <w:rFonts w:asciiTheme="minorEastAsia" w:hAnsiTheme="minorEastAsia" w:cstheme="minorEastAsia"/>
              </w:rPr>
            </w:pPr>
          </w:p>
        </w:tc>
        <w:tc>
          <w:tcPr>
            <w:tcW w:w="1341" w:type="dxa"/>
            <w:tcBorders>
              <w:bottom w:val="single" w:color="000000" w:sz="12" w:space="0"/>
              <w:tl2br w:val="nil"/>
              <w:tr2bl w:val="nil"/>
            </w:tcBorders>
          </w:tcPr>
          <w:p w14:paraId="2584C87C">
            <w:pPr>
              <w:jc w:val="left"/>
              <w:rPr>
                <w:rFonts w:asciiTheme="minorEastAsia" w:hAnsiTheme="minorEastAsia" w:cstheme="minorEastAsia"/>
              </w:rPr>
            </w:pPr>
          </w:p>
        </w:tc>
        <w:tc>
          <w:tcPr>
            <w:tcW w:w="909" w:type="dxa"/>
            <w:tcBorders>
              <w:bottom w:val="single" w:color="000000" w:sz="12" w:space="0"/>
              <w:tl2br w:val="nil"/>
              <w:tr2bl w:val="nil"/>
            </w:tcBorders>
          </w:tcPr>
          <w:p w14:paraId="0375DDEB">
            <w:pPr>
              <w:jc w:val="left"/>
              <w:rPr>
                <w:rFonts w:asciiTheme="minorEastAsia" w:hAnsiTheme="minorEastAsia" w:cstheme="minorEastAsia"/>
              </w:rPr>
            </w:pPr>
          </w:p>
        </w:tc>
        <w:tc>
          <w:tcPr>
            <w:tcW w:w="1411" w:type="dxa"/>
            <w:tcBorders>
              <w:bottom w:val="single" w:color="000000" w:sz="12" w:space="0"/>
              <w:tl2br w:val="nil"/>
              <w:tr2bl w:val="nil"/>
            </w:tcBorders>
          </w:tcPr>
          <w:p w14:paraId="243CA244">
            <w:pPr>
              <w:jc w:val="left"/>
              <w:rPr>
                <w:rFonts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asciiTheme="minorEastAsia" w:hAnsiTheme="minorEastAsia" w:cstheme="minorEastAsia"/>
              </w:rPr>
            </w:pPr>
          </w:p>
          <w:p w14:paraId="72DB75AF">
            <w:pPr>
              <w:snapToGrid w:val="0"/>
              <w:jc w:val="left"/>
              <w:rPr>
                <w:rFonts w:asciiTheme="minorEastAsia" w:hAnsiTheme="minorEastAsia" w:cstheme="minorEastAsia"/>
              </w:rPr>
            </w:pPr>
          </w:p>
          <w:p w14:paraId="569D2181">
            <w:pPr>
              <w:jc w:val="left"/>
              <w:rPr>
                <w:rFonts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asciiTheme="minorEastAsia" w:hAnsiTheme="minorEastAsia" w:cstheme="minorEastAsia"/>
              </w:rPr>
            </w:pPr>
          </w:p>
        </w:tc>
        <w:tc>
          <w:tcPr>
            <w:tcW w:w="920" w:type="dxa"/>
            <w:tcBorders>
              <w:top w:val="single" w:color="000000" w:sz="12" w:space="0"/>
            </w:tcBorders>
          </w:tcPr>
          <w:p w14:paraId="016E3F5A">
            <w:pPr>
              <w:jc w:val="left"/>
              <w:rPr>
                <w:rFonts w:asciiTheme="minorEastAsia" w:hAnsiTheme="minorEastAsia" w:cstheme="minorEastAsia"/>
              </w:rPr>
            </w:pPr>
          </w:p>
        </w:tc>
        <w:tc>
          <w:tcPr>
            <w:tcW w:w="1130" w:type="dxa"/>
            <w:tcBorders>
              <w:top w:val="single" w:color="000000" w:sz="12" w:space="0"/>
            </w:tcBorders>
          </w:tcPr>
          <w:p w14:paraId="110D56A1">
            <w:pPr>
              <w:jc w:val="left"/>
              <w:rPr>
                <w:rFonts w:asciiTheme="minorEastAsia" w:hAnsiTheme="minorEastAsia" w:cstheme="minorEastAsia"/>
              </w:rPr>
            </w:pPr>
          </w:p>
        </w:tc>
        <w:tc>
          <w:tcPr>
            <w:tcW w:w="1149" w:type="dxa"/>
            <w:tcBorders>
              <w:top w:val="single" w:color="000000" w:sz="12" w:space="0"/>
            </w:tcBorders>
          </w:tcPr>
          <w:p w14:paraId="67B1BA0B">
            <w:pPr>
              <w:jc w:val="left"/>
              <w:rPr>
                <w:rFonts w:asciiTheme="minorEastAsia" w:hAnsiTheme="minorEastAsia" w:cstheme="minorEastAsia"/>
              </w:rPr>
            </w:pPr>
          </w:p>
        </w:tc>
        <w:tc>
          <w:tcPr>
            <w:tcW w:w="1050" w:type="dxa"/>
            <w:tcBorders>
              <w:top w:val="single" w:color="000000" w:sz="12" w:space="0"/>
            </w:tcBorders>
          </w:tcPr>
          <w:p w14:paraId="146B671F">
            <w:pPr>
              <w:jc w:val="left"/>
              <w:rPr>
                <w:rFonts w:asciiTheme="minorEastAsia" w:hAnsiTheme="minorEastAsia" w:cstheme="minorEastAsia"/>
              </w:rPr>
            </w:pPr>
          </w:p>
        </w:tc>
        <w:tc>
          <w:tcPr>
            <w:tcW w:w="1341" w:type="dxa"/>
            <w:tcBorders>
              <w:top w:val="single" w:color="000000" w:sz="12" w:space="0"/>
            </w:tcBorders>
          </w:tcPr>
          <w:p w14:paraId="64150CDB">
            <w:pPr>
              <w:jc w:val="left"/>
              <w:rPr>
                <w:rFonts w:asciiTheme="minorEastAsia" w:hAnsiTheme="minorEastAsia" w:cstheme="minorEastAsia"/>
              </w:rPr>
            </w:pPr>
          </w:p>
        </w:tc>
        <w:tc>
          <w:tcPr>
            <w:tcW w:w="909" w:type="dxa"/>
            <w:tcBorders>
              <w:top w:val="single" w:color="000000" w:sz="12" w:space="0"/>
            </w:tcBorders>
          </w:tcPr>
          <w:p w14:paraId="7819505B">
            <w:pPr>
              <w:jc w:val="left"/>
              <w:rPr>
                <w:rFonts w:asciiTheme="minorEastAsia" w:hAnsiTheme="minorEastAsia" w:cstheme="minorEastAsia"/>
              </w:rPr>
            </w:pPr>
          </w:p>
        </w:tc>
        <w:tc>
          <w:tcPr>
            <w:tcW w:w="1411" w:type="dxa"/>
            <w:tcBorders>
              <w:top w:val="single" w:color="000000" w:sz="12" w:space="0"/>
            </w:tcBorders>
          </w:tcPr>
          <w:p w14:paraId="2660EB48">
            <w:pPr>
              <w:jc w:val="left"/>
              <w:rPr>
                <w:rFonts w:asciiTheme="minorEastAsia" w:hAnsiTheme="minorEastAsia" w:cstheme="minorEastAsia"/>
              </w:rPr>
            </w:pPr>
          </w:p>
        </w:tc>
        <w:tc>
          <w:tcPr>
            <w:tcW w:w="700" w:type="dxa"/>
            <w:tcBorders>
              <w:top w:val="single" w:color="000000" w:sz="12" w:space="0"/>
            </w:tcBorders>
          </w:tcPr>
          <w:p w14:paraId="7DD35BF7">
            <w:pPr>
              <w:snapToGrid w:val="0"/>
              <w:jc w:val="left"/>
              <w:rPr>
                <w:rFonts w:asciiTheme="minorEastAsia" w:hAnsiTheme="minorEastAsia" w:cstheme="minorEastAsia"/>
              </w:rPr>
            </w:pPr>
          </w:p>
          <w:p w14:paraId="0B1B18A0">
            <w:pPr>
              <w:jc w:val="left"/>
              <w:rPr>
                <w:rFonts w:asciiTheme="minorEastAsia" w:hAnsiTheme="minorEastAsia" w:cstheme="minorEastAsia"/>
              </w:rPr>
            </w:pPr>
          </w:p>
        </w:tc>
      </w:tr>
    </w:tbl>
    <w:p w14:paraId="05798C62">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asciiTheme="minorEastAsia" w:hAnsiTheme="minorEastAsia" w:cstheme="minorEastAsia"/>
                <w:b/>
                <w:bCs/>
              </w:rPr>
            </w:pPr>
            <w:r>
              <w:rPr>
                <w:rFonts w:hint="eastAsia" w:asciiTheme="minorEastAsia" w:hAnsiTheme="minorEastAsia" w:cstheme="minorEastAsia"/>
                <w:b/>
                <w:bCs/>
              </w:rPr>
              <w:t>是否</w:t>
            </w:r>
          </w:p>
          <w:p w14:paraId="5A92EC39">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asciiTheme="minorEastAsia" w:hAnsiTheme="minorEastAsia" w:cstheme="minorEastAsia"/>
              </w:rPr>
            </w:pPr>
          </w:p>
        </w:tc>
      </w:tr>
    </w:tbl>
    <w:p w14:paraId="3D8FD6F0">
      <w:pPr>
        <w:spacing w:before="156" w:beforeLines="50"/>
        <w:ind w:firstLine="630" w:firstLineChars="300"/>
        <w:rPr>
          <w:rFonts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widowControl/>
        <w:spacing w:before="468" w:beforeLines="150" w:after="156" w:afterLines="50"/>
        <w:jc w:val="center"/>
        <w:rPr>
          <w:rFonts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imes New Roman" w:hAnsi="Times New Roman" w:cs="Times New Roman"/>
                <w:b/>
                <w:bCs/>
                <w:szCs w:val="21"/>
              </w:rPr>
            </w:pPr>
          </w:p>
        </w:tc>
        <w:tc>
          <w:tcPr>
            <w:tcW w:w="1134" w:type="dxa"/>
            <w:tcBorders>
              <w:left w:val="single" w:color="auto" w:sz="4" w:space="0"/>
            </w:tcBorders>
            <w:vAlign w:val="center"/>
          </w:tcPr>
          <w:p w14:paraId="6CCE31F8">
            <w:pPr>
              <w:widowControl/>
              <w:jc w:val="center"/>
              <w:rPr>
                <w:rFonts w:ascii="Times New Roman" w:hAnsi="Times New Roman" w:cs="Times New Roman"/>
                <w:b/>
                <w:bCs/>
                <w:szCs w:val="21"/>
              </w:rPr>
            </w:pPr>
            <w:r>
              <w:rPr>
                <w:rFonts w:ascii="Times New Roman" w:hAnsi="Times New Roman" w:cs="Times New Roman"/>
                <w:b/>
                <w:bCs/>
                <w:szCs w:val="21"/>
              </w:rPr>
              <w:t>教育教学能力分值</w:t>
            </w:r>
          </w:p>
        </w:tc>
        <w:tc>
          <w:tcPr>
            <w:tcW w:w="1134" w:type="dxa"/>
            <w:vAlign w:val="center"/>
          </w:tcPr>
          <w:p w14:paraId="28F3B5AB">
            <w:pPr>
              <w:widowControl/>
              <w:jc w:val="center"/>
              <w:rPr>
                <w:rFonts w:ascii="Times New Roman" w:hAnsi="Times New Roman" w:cs="Times New Roman"/>
                <w:b/>
                <w:bCs/>
                <w:szCs w:val="21"/>
              </w:rPr>
            </w:pPr>
            <w:r>
              <w:rPr>
                <w:rFonts w:ascii="Times New Roman" w:hAnsi="Times New Roman" w:cs="Times New Roman"/>
                <w:b/>
                <w:bCs/>
                <w:szCs w:val="21"/>
              </w:rPr>
              <w:t>科研创新能力分值</w:t>
            </w:r>
          </w:p>
        </w:tc>
        <w:tc>
          <w:tcPr>
            <w:tcW w:w="1418" w:type="dxa"/>
            <w:vAlign w:val="center"/>
          </w:tcPr>
          <w:p w14:paraId="006022D3">
            <w:pPr>
              <w:widowControl/>
              <w:jc w:val="center"/>
              <w:rPr>
                <w:rFonts w:ascii="Times New Roman" w:hAnsi="Times New Roman" w:cs="Times New Roman"/>
                <w:b/>
                <w:bCs/>
                <w:szCs w:val="21"/>
              </w:rPr>
            </w:pPr>
            <w:r>
              <w:rPr>
                <w:rFonts w:ascii="Times New Roman" w:hAnsi="Times New Roman" w:cs="Times New Roman"/>
                <w:b/>
                <w:bCs/>
                <w:szCs w:val="21"/>
              </w:rPr>
              <w:t>实践应用能力分值</w:t>
            </w:r>
          </w:p>
        </w:tc>
        <w:tc>
          <w:tcPr>
            <w:tcW w:w="1558" w:type="dxa"/>
            <w:tcBorders>
              <w:right w:val="single" w:color="auto" w:sz="4" w:space="0"/>
            </w:tcBorders>
            <w:vAlign w:val="center"/>
          </w:tcPr>
          <w:p w14:paraId="4F0E1C4C">
            <w:pPr>
              <w:widowControl/>
              <w:jc w:val="center"/>
              <w:rPr>
                <w:rFonts w:ascii="Times New Roman" w:hAnsi="Times New Roman" w:cs="Times New Roman"/>
                <w:b/>
                <w:bCs/>
                <w:szCs w:val="21"/>
              </w:rPr>
            </w:pPr>
            <w:r>
              <w:rPr>
                <w:rFonts w:ascii="Times New Roman" w:hAnsi="Times New Roman" w:cs="Times New Roman"/>
                <w:b/>
                <w:bCs/>
                <w:szCs w:val="21"/>
              </w:rPr>
              <w:t>总分</w:t>
            </w:r>
          </w:p>
        </w:tc>
        <w:tc>
          <w:tcPr>
            <w:tcW w:w="2977" w:type="dxa"/>
            <w:tcBorders>
              <w:left w:val="single" w:color="auto" w:sz="4" w:space="0"/>
            </w:tcBorders>
            <w:vAlign w:val="center"/>
          </w:tcPr>
          <w:p w14:paraId="2E32403E">
            <w:pPr>
              <w:widowControl/>
              <w:jc w:val="center"/>
              <w:rPr>
                <w:rFonts w:ascii="Times New Roman" w:hAnsi="Times New Roman" w:cs="Times New Roman"/>
                <w:b/>
                <w:bCs/>
                <w:szCs w:val="21"/>
              </w:rPr>
            </w:pPr>
            <w:r>
              <w:rPr>
                <w:rFonts w:ascii="Times New Roman" w:hAnsi="Times New Roman" w:cs="Times New Roman"/>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imes New Roman" w:hAnsi="Times New Roman" w:cs="Times New Roman"/>
                <w:b/>
                <w:bCs/>
                <w:szCs w:val="21"/>
              </w:rPr>
            </w:pPr>
            <w:r>
              <w:rPr>
                <w:rFonts w:ascii="Times New Roman" w:hAnsi="Times New Roman" w:cs="Times New Roman"/>
                <w:b/>
                <w:bCs/>
                <w:szCs w:val="21"/>
              </w:rPr>
              <w:t>教师本人申报</w:t>
            </w:r>
          </w:p>
        </w:tc>
        <w:tc>
          <w:tcPr>
            <w:tcW w:w="1134" w:type="dxa"/>
            <w:tcBorders>
              <w:left w:val="single" w:color="auto" w:sz="4" w:space="0"/>
            </w:tcBorders>
            <w:vAlign w:val="center"/>
          </w:tcPr>
          <w:p w14:paraId="3E23C44D">
            <w:pPr>
              <w:widowControl/>
              <w:jc w:val="center"/>
              <w:rPr>
                <w:rFonts w:ascii="Times New Roman" w:hAnsi="Times New Roman" w:cs="Times New Roman"/>
                <w:szCs w:val="21"/>
              </w:rPr>
            </w:pPr>
            <w:r>
              <w:rPr>
                <w:rFonts w:ascii="Times New Roman" w:hAnsi="Times New Roman" w:cs="Times New Roman"/>
                <w:szCs w:val="21"/>
              </w:rPr>
              <w:t>225</w:t>
            </w:r>
          </w:p>
        </w:tc>
        <w:tc>
          <w:tcPr>
            <w:tcW w:w="1134" w:type="dxa"/>
            <w:vAlign w:val="center"/>
          </w:tcPr>
          <w:p w14:paraId="06688EA5">
            <w:pPr>
              <w:widowControl/>
              <w:jc w:val="center"/>
              <w:rPr>
                <w:rFonts w:ascii="Times New Roman" w:hAnsi="Times New Roman" w:cs="Times New Roman"/>
                <w:szCs w:val="21"/>
              </w:rPr>
            </w:pPr>
            <w:r>
              <w:rPr>
                <w:rFonts w:ascii="Times New Roman" w:hAnsi="Times New Roman" w:cs="Times New Roman"/>
                <w:szCs w:val="21"/>
              </w:rPr>
              <w:t>1612</w:t>
            </w:r>
          </w:p>
        </w:tc>
        <w:tc>
          <w:tcPr>
            <w:tcW w:w="1418" w:type="dxa"/>
            <w:vAlign w:val="center"/>
          </w:tcPr>
          <w:p w14:paraId="796B1DEE">
            <w:pPr>
              <w:widowControl/>
              <w:jc w:val="center"/>
              <w:rPr>
                <w:rFonts w:ascii="Times New Roman" w:hAnsi="Times New Roman" w:cs="Times New Roman"/>
                <w:szCs w:val="21"/>
              </w:rPr>
            </w:pPr>
          </w:p>
        </w:tc>
        <w:tc>
          <w:tcPr>
            <w:tcW w:w="1558" w:type="dxa"/>
            <w:tcBorders>
              <w:right w:val="single" w:color="auto" w:sz="4" w:space="0"/>
            </w:tcBorders>
            <w:vAlign w:val="center"/>
          </w:tcPr>
          <w:p w14:paraId="23D65A96">
            <w:pPr>
              <w:widowControl/>
              <w:jc w:val="center"/>
              <w:rPr>
                <w:rFonts w:ascii="Times New Roman" w:hAnsi="Times New Roman" w:cs="Times New Roman"/>
                <w:szCs w:val="21"/>
              </w:rPr>
            </w:pPr>
            <w:r>
              <w:rPr>
                <w:rFonts w:ascii="Times New Roman" w:hAnsi="Times New Roman" w:cs="Times New Roman"/>
                <w:szCs w:val="21"/>
              </w:rPr>
              <w:t>918.5</w:t>
            </w:r>
          </w:p>
        </w:tc>
        <w:tc>
          <w:tcPr>
            <w:tcW w:w="2977" w:type="dxa"/>
            <w:tcBorders>
              <w:left w:val="single" w:color="auto" w:sz="4" w:space="0"/>
            </w:tcBorders>
            <w:vAlign w:val="center"/>
          </w:tcPr>
          <w:p w14:paraId="0A34377F">
            <w:pPr>
              <w:widowControl/>
              <w:jc w:val="center"/>
              <w:rPr>
                <w:rFonts w:ascii="Times New Roman" w:hAnsi="Times New Roman" w:cs="Times New Roman"/>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imes New Roman" w:hAnsi="Times New Roman" w:cs="Times New Roman"/>
                <w:b/>
                <w:bCs/>
                <w:szCs w:val="21"/>
              </w:rPr>
            </w:pPr>
            <w:r>
              <w:rPr>
                <w:rFonts w:ascii="Times New Roman" w:hAnsi="Times New Roman" w:cs="Times New Roman"/>
                <w:b/>
                <w:bCs/>
                <w:szCs w:val="21"/>
              </w:rPr>
              <w:t>二级学院审核</w:t>
            </w:r>
          </w:p>
        </w:tc>
        <w:tc>
          <w:tcPr>
            <w:tcW w:w="1134" w:type="dxa"/>
            <w:tcBorders>
              <w:left w:val="single" w:color="auto" w:sz="4" w:space="0"/>
            </w:tcBorders>
            <w:vAlign w:val="center"/>
          </w:tcPr>
          <w:p w14:paraId="3240473E">
            <w:pPr>
              <w:widowControl/>
              <w:jc w:val="center"/>
              <w:rPr>
                <w:rFonts w:ascii="Times New Roman" w:hAnsi="Times New Roman" w:cs="Times New Roman"/>
                <w:szCs w:val="21"/>
              </w:rPr>
            </w:pPr>
          </w:p>
        </w:tc>
        <w:tc>
          <w:tcPr>
            <w:tcW w:w="1134" w:type="dxa"/>
            <w:vAlign w:val="center"/>
          </w:tcPr>
          <w:p w14:paraId="2A29C40A">
            <w:pPr>
              <w:widowControl/>
              <w:jc w:val="center"/>
              <w:rPr>
                <w:rFonts w:ascii="Times New Roman" w:hAnsi="Times New Roman" w:cs="Times New Roman"/>
                <w:szCs w:val="21"/>
              </w:rPr>
            </w:pPr>
          </w:p>
        </w:tc>
        <w:tc>
          <w:tcPr>
            <w:tcW w:w="1418" w:type="dxa"/>
            <w:vAlign w:val="center"/>
          </w:tcPr>
          <w:p w14:paraId="2F8E9984">
            <w:pPr>
              <w:widowControl/>
              <w:jc w:val="center"/>
              <w:rPr>
                <w:rFonts w:ascii="Times New Roman" w:hAnsi="Times New Roman" w:cs="Times New Roman"/>
                <w:szCs w:val="21"/>
              </w:rPr>
            </w:pPr>
          </w:p>
        </w:tc>
        <w:tc>
          <w:tcPr>
            <w:tcW w:w="1558" w:type="dxa"/>
            <w:tcBorders>
              <w:right w:val="single" w:color="auto" w:sz="4" w:space="0"/>
            </w:tcBorders>
            <w:vAlign w:val="center"/>
          </w:tcPr>
          <w:p w14:paraId="2CAB5D65">
            <w:pPr>
              <w:widowControl/>
              <w:jc w:val="center"/>
              <w:rPr>
                <w:rFonts w:ascii="Times New Roman" w:hAnsi="Times New Roman" w:cs="Times New Roman"/>
                <w:szCs w:val="21"/>
              </w:rPr>
            </w:pPr>
          </w:p>
        </w:tc>
        <w:tc>
          <w:tcPr>
            <w:tcW w:w="2977" w:type="dxa"/>
            <w:tcBorders>
              <w:left w:val="single" w:color="auto" w:sz="4" w:space="0"/>
            </w:tcBorders>
            <w:vAlign w:val="center"/>
          </w:tcPr>
          <w:p w14:paraId="4E1328BB">
            <w:pPr>
              <w:widowControl/>
              <w:jc w:val="center"/>
              <w:rPr>
                <w:rFonts w:ascii="Times New Roman" w:hAnsi="Times New Roman" w:cs="Times New Roman"/>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imes New Roman" w:hAnsi="Times New Roman" w:cs="Times New Roman"/>
                <w:b/>
                <w:bCs/>
                <w:szCs w:val="21"/>
              </w:rPr>
            </w:pPr>
            <w:r>
              <w:rPr>
                <w:rFonts w:ascii="Times New Roman" w:hAnsi="Times New Roman" w:cs="Times New Roman"/>
                <w:b/>
                <w:bCs/>
                <w:szCs w:val="21"/>
              </w:rPr>
              <w:t>职能部门审核</w:t>
            </w:r>
          </w:p>
        </w:tc>
        <w:tc>
          <w:tcPr>
            <w:tcW w:w="1134" w:type="dxa"/>
            <w:tcBorders>
              <w:left w:val="single" w:color="auto" w:sz="4" w:space="0"/>
            </w:tcBorders>
            <w:vAlign w:val="center"/>
          </w:tcPr>
          <w:p w14:paraId="14AEA380">
            <w:pPr>
              <w:widowControl/>
              <w:jc w:val="center"/>
              <w:rPr>
                <w:rFonts w:ascii="Times New Roman" w:hAnsi="Times New Roman" w:cs="Times New Roman"/>
                <w:szCs w:val="21"/>
              </w:rPr>
            </w:pPr>
          </w:p>
        </w:tc>
        <w:tc>
          <w:tcPr>
            <w:tcW w:w="1134" w:type="dxa"/>
            <w:vAlign w:val="center"/>
          </w:tcPr>
          <w:p w14:paraId="742E746B">
            <w:pPr>
              <w:widowControl/>
              <w:jc w:val="center"/>
              <w:rPr>
                <w:rFonts w:ascii="Times New Roman" w:hAnsi="Times New Roman" w:cs="Times New Roman"/>
                <w:szCs w:val="21"/>
              </w:rPr>
            </w:pPr>
          </w:p>
        </w:tc>
        <w:tc>
          <w:tcPr>
            <w:tcW w:w="1418" w:type="dxa"/>
            <w:vAlign w:val="center"/>
          </w:tcPr>
          <w:p w14:paraId="6EFDAAA7">
            <w:pPr>
              <w:widowControl/>
              <w:jc w:val="center"/>
              <w:rPr>
                <w:rFonts w:ascii="Times New Roman" w:hAnsi="Times New Roman" w:cs="Times New Roman"/>
                <w:szCs w:val="21"/>
              </w:rPr>
            </w:pPr>
          </w:p>
        </w:tc>
        <w:tc>
          <w:tcPr>
            <w:tcW w:w="1558" w:type="dxa"/>
            <w:tcBorders>
              <w:right w:val="single" w:color="auto" w:sz="4" w:space="0"/>
            </w:tcBorders>
            <w:vAlign w:val="center"/>
          </w:tcPr>
          <w:p w14:paraId="0BFE9E6B">
            <w:pPr>
              <w:widowControl/>
              <w:jc w:val="center"/>
              <w:rPr>
                <w:rFonts w:ascii="Times New Roman" w:hAnsi="Times New Roman" w:cs="Times New Roman"/>
                <w:szCs w:val="21"/>
              </w:rPr>
            </w:pPr>
          </w:p>
        </w:tc>
        <w:tc>
          <w:tcPr>
            <w:tcW w:w="2977" w:type="dxa"/>
            <w:tcBorders>
              <w:left w:val="single" w:color="auto" w:sz="4" w:space="0"/>
            </w:tcBorders>
            <w:vAlign w:val="center"/>
          </w:tcPr>
          <w:p w14:paraId="1331CAAA">
            <w:pPr>
              <w:widowControl/>
              <w:jc w:val="center"/>
              <w:rPr>
                <w:rFonts w:ascii="Times New Roman" w:hAnsi="Times New Roman" w:cs="Times New Roman"/>
                <w:szCs w:val="21"/>
              </w:rPr>
            </w:pPr>
          </w:p>
        </w:tc>
      </w:tr>
    </w:tbl>
    <w:p w14:paraId="76C793DA">
      <w:pPr>
        <w:widowControl/>
        <w:spacing w:before="156" w:beforeLines="50"/>
        <w:jc w:val="left"/>
        <w:rPr>
          <w:rFonts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465943DB"/>
          <w:p w14:paraId="2EB7AC55">
            <w:pPr>
              <w:ind w:firstLine="420" w:firstLineChars="200"/>
              <w:rPr>
                <w:rFonts w:ascii="Times New Roman" w:hAnsi="Times New Roman" w:cs="Times New Roman"/>
              </w:rPr>
            </w:pPr>
            <w:r>
              <w:rPr>
                <w:rFonts w:ascii="Times New Roman" w:hAnsi="Times New Roman" w:cs="Times New Roman"/>
              </w:rPr>
              <w:t>自踏入工作岗位以来，在各位领导的鼓励下、各位教师同仁的帮助和支持下，我一直坚持教育方针，思想端正，服从领导的工作安排，办事认真负责。任现职以来，我为本科生教授专业课共6门，总学时992，年均课时量为198.4学时。主持海南省自然科学基金项目2项、棉花生物学国家重点实验室开放课题1项。以第一作者或通讯作者发表SCI论文4篇。指导生命科学竞赛3项，获海南省三等奖2项；作为第二指导教师指导学术获得第十七届“挑战杯”全国大学生课外学术科技作品竞赛中获得国家三等奖；指导海南省大学生创新训练项目5项，其中国家级2项，省级2项，校级1项。从2020年9月担任生命科学学院2020级生物科学2班和2024级生物科学2班班主任至今。</w:t>
            </w:r>
          </w:p>
          <w:p w14:paraId="575B0980">
            <w:pPr>
              <w:ind w:firstLine="420" w:firstLineChars="200"/>
              <w:rPr>
                <w:rFonts w:ascii="Times New Roman" w:hAnsi="Times New Roman" w:cs="Times New Roman"/>
              </w:rPr>
            </w:pPr>
            <w:r>
              <w:rPr>
                <w:rFonts w:ascii="Times New Roman" w:hAnsi="Times New Roman" w:cs="Times New Roman"/>
              </w:rPr>
              <w:t>在政治思想方面，本人自始至终都以共产党员的先锋模范带头作用严格要求自己，热爱祖国，坚决拥护共产党的领导，以人民教师和科研工作者的高度责任感和使命感，立志奉献于国家的高等教育和科技进步事业。自觉遵守《教师法》中的法律法规，认真执行教育方针，积极参加各种教研活动，不断提高自己的业务水平，为人师表。</w:t>
            </w:r>
          </w:p>
          <w:p w14:paraId="5A885E6C">
            <w:pPr>
              <w:ind w:firstLine="420" w:firstLineChars="200"/>
              <w:rPr>
                <w:rFonts w:ascii="Times New Roman" w:hAnsi="Times New Roman" w:cs="Times New Roman"/>
              </w:rPr>
            </w:pPr>
            <w:r>
              <w:rPr>
                <w:rFonts w:ascii="Times New Roman" w:hAnsi="Times New Roman" w:cs="Times New Roman"/>
              </w:rPr>
              <w:t xml:space="preserve">在教学工作上，我积极参与学校和学院安排的思想教育活动和教育教学培训，教学思想端正，工作态度良好。过去的2学年，我主要担任2019级、2020级、2021级、2022级和2023级生物科学专业的《生物化学》、《生物化学实验》、《分子生物学》课程和2019级生物技术专业《分子生物学》、《分子生物学实验》，2019、2020、2021和2022级地化生大类生物科学专业《细胞生物学》课程的教学工作。参与学科教学（生物）专业硕士的《分子生物学》和林业专硕的《林木遗传育种》课程的讲授工作。2021、2022和2024连续三参与完成生物科学师范专业师范生顶岗实习的岗前培训和返校说课培训工作。2022年参与海南省“505工程”工作。2022年获得海南师范大学校级教改项目立项1项。在教学上，我积极向老教师学习上课模式、方式和技巧，积极听取老教师听课后的意见；认真总结、钻研、认真备课，接合学生实际情况使教学工作有计划、有组织、有步骤平稳的开展。虽然自身教学能力和技巧也在老教师的帮助下得以提升，但是仍需要谦虚谨慎、刻苦钻研、争取向教学能手老师们看齐！ </w:t>
            </w:r>
          </w:p>
          <w:p w14:paraId="3C9B36CB">
            <w:pPr>
              <w:ind w:firstLine="420" w:firstLineChars="200"/>
              <w:rPr>
                <w:rFonts w:ascii="Times New Roman" w:hAnsi="Times New Roman" w:cs="Times New Roman"/>
              </w:rPr>
            </w:pPr>
            <w:r>
              <w:rPr>
                <w:rFonts w:ascii="Times New Roman" w:hAnsi="Times New Roman" w:cs="Times New Roman"/>
              </w:rPr>
              <w:t>在科研工作上，本人主持海南省自然科学基金（高层次人才项目）和青年基金项目各1项；主持棉花生物学国家重点实验室开放课题项目1项（已结项）；作为第一作者和通讯作者发表SCI，一区TOP 1篇，二区TOP 2篇，二区1篇。我积极了解并融入学院热带岛屿生态学教育部重点实验室的研究方向和领域，结合自身研究背景和特长，开展相关领域研究。</w:t>
            </w:r>
          </w:p>
          <w:p w14:paraId="7BD6B1F3">
            <w:pPr>
              <w:ind w:firstLine="420" w:firstLineChars="200"/>
              <w:rPr>
                <w:rFonts w:ascii="Times New Roman" w:hAnsi="Times New Roman" w:cs="Times New Roman"/>
              </w:rPr>
            </w:pPr>
            <w:r>
              <w:rPr>
                <w:rFonts w:ascii="Times New Roman" w:hAnsi="Times New Roman" w:cs="Times New Roman"/>
              </w:rPr>
              <w:t>此外，我积极参与学院各项工作：参与生物科学专业二级师范认证工作，参与整理学院中海南师范大学第五轮校级特色学科的申报工作；生态学一级硕士/博士点状态数据整理；参与完成2022年度一流本科专业建设点检查工作；作为二级工会委员，协助二级工会主席和校工会完成工会中相关工作，为后续更好的开展教学工作奠定基础。2023-2024年作为模块负责人负责二级师范认证整改工作中“2.0毕业要求”部分的整改和完善。另外，自入职以来我担任生物科学专业班主任至今，以协助年级辅导员和学院书记完成学生管理等一系列工作。</w:t>
            </w:r>
          </w:p>
          <w:p w14:paraId="280BA596">
            <w:pPr>
              <w:rPr>
                <w:rFonts w:ascii="Times New Roman" w:hAnsi="Times New Roman" w:cs="Times New Roman"/>
              </w:rPr>
            </w:pPr>
          </w:p>
          <w:p w14:paraId="77A97779">
            <w:pPr>
              <w:rPr>
                <w:rFonts w:ascii="Times New Roman" w:hAnsi="Times New Roman" w:cs="Times New Roman"/>
              </w:rPr>
            </w:pPr>
          </w:p>
          <w:p w14:paraId="24B98ACC">
            <w:pPr>
              <w:rPr>
                <w:rFonts w:ascii="Times New Roman" w:hAnsi="Times New Roman" w:cs="Times New Roman"/>
              </w:rPr>
            </w:pPr>
          </w:p>
          <w:p w14:paraId="09F8EBDD">
            <w:pPr>
              <w:rPr>
                <w:rFonts w:ascii="Times New Roman" w:hAnsi="Times New Roman" w:cs="Times New Roman"/>
              </w:rPr>
            </w:pPr>
            <w:r>
              <w:rPr>
                <w:rFonts w:ascii="Times New Roman" w:hAnsi="Times New Roman" w:cs="Times New Roman"/>
              </w:rPr>
              <w:t>本人承诺：</w:t>
            </w:r>
          </w:p>
          <w:p w14:paraId="52C15E6D">
            <w:pPr>
              <w:rPr>
                <w:rFonts w:ascii="Times New Roman" w:hAnsi="Times New Roman" w:cs="Times New Roman"/>
              </w:rPr>
            </w:pPr>
          </w:p>
          <w:p w14:paraId="1BAD31DE">
            <w:pPr>
              <w:rPr>
                <w:rFonts w:ascii="Times New Roman" w:hAnsi="Times New Roman" w:cs="Times New Roman"/>
              </w:rPr>
            </w:pPr>
          </w:p>
          <w:p w14:paraId="76C856C2">
            <w:pPr>
              <w:rPr>
                <w:rFonts w:ascii="Times New Roman" w:hAnsi="Times New Roman" w:cs="Times New Roman"/>
              </w:rPr>
            </w:pPr>
          </w:p>
          <w:p w14:paraId="2698F858">
            <w:pPr>
              <w:rPr>
                <w:rFonts w:ascii="Times New Roman" w:hAnsi="Times New Roman" w:cs="Times New Roman"/>
              </w:rPr>
            </w:pPr>
          </w:p>
          <w:p w14:paraId="0658285E"/>
          <w:p w14:paraId="4690A5FF">
            <w:r>
              <w:rPr>
                <w:rFonts w:hint="eastAsia"/>
              </w:rPr>
              <w:t xml:space="preserve">                                                签名：                   年     月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王玲玲</w:t>
            </w:r>
          </w:p>
        </w:tc>
        <w:tc>
          <w:tcPr>
            <w:tcW w:w="1543" w:type="dxa"/>
            <w:vAlign w:val="center"/>
          </w:tcPr>
          <w:p w14:paraId="082EFCF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生物学</w:t>
            </w:r>
          </w:p>
        </w:tc>
        <w:tc>
          <w:tcPr>
            <w:tcW w:w="1417" w:type="dxa"/>
            <w:vAlign w:val="center"/>
          </w:tcPr>
          <w:p w14:paraId="4BFE9999">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4DCA3371">
            <w:pPr>
              <w:spacing w:line="360" w:lineRule="exact"/>
              <w:rPr>
                <w:rFonts w:asciiTheme="minorEastAsia" w:hAnsiTheme="minorEastAsia" w:cstheme="minorEastAsia"/>
                <w:sz w:val="24"/>
                <w:szCs w:val="24"/>
              </w:rPr>
            </w:pPr>
          </w:p>
          <w:p w14:paraId="34163687">
            <w:pPr>
              <w:spacing w:line="36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该同志任现职以来担任《细胞生物学》、《细胞生物学实验》、《生物化学》、《生物化学实验》、《分子生物学》、《分子生物学实验》等6门课程的教学任务。从2022-2023学年开始，担任学科教学（生物）专业硕士的《分子生物学》课程和林业专硕的《林木遗传育种》课程的讲授工作。本科生课堂教学总学时为512学时，年均课堂教学学时为113.8，教学评估等级应评9次，实评8次，7次为A，2次为B。参与海南省教改项目1项，2023年主持海南师范大学校级教改项目1项。指导本科生获得2022年大学生创新项目立项1项（省级，2022年6月立项），2023年立项国家级1项、校级1项，2024年立项国家级1项、省级1项。指导学生参加学科竞赛“生命科学竞赛”3项，其中2项获海南省三等奖，2020-2024年指导本科生毕业论文3届，共11篇。担任2018、2019和2021级生物科学专业学生顶岗实习岗前培训、返岗说课指导工作。符合文件中“教学业绩条件”的要求。</w:t>
            </w:r>
          </w:p>
          <w:p w14:paraId="76A9A5DD">
            <w:pPr>
              <w:spacing w:line="360" w:lineRule="exact"/>
              <w:rPr>
                <w:rFonts w:asciiTheme="minorEastAsia" w:hAnsiTheme="minorEastAsia" w:cstheme="minorEastAsia"/>
                <w:sz w:val="24"/>
                <w:szCs w:val="24"/>
              </w:rPr>
            </w:pPr>
          </w:p>
          <w:p w14:paraId="4261AED2">
            <w:pPr>
              <w:spacing w:line="360" w:lineRule="exact"/>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0" w:hRule="atLeast"/>
          <w:jc w:val="center"/>
        </w:trPr>
        <w:tc>
          <w:tcPr>
            <w:tcW w:w="959" w:type="dxa"/>
            <w:vAlign w:val="center"/>
          </w:tcPr>
          <w:p w14:paraId="4EB8923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asciiTheme="minorEastAsia" w:hAnsiTheme="minorEastAsia" w:cstheme="minorEastAsia"/>
                <w:sz w:val="24"/>
                <w:szCs w:val="24"/>
              </w:rPr>
            </w:pPr>
          </w:p>
          <w:p w14:paraId="32F43B31">
            <w:pPr>
              <w:spacing w:line="36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自任现职以来，该同志主持海南省自然科学基金科研项目2项（均已申请结题），主持横向项目1项（已结题），参与国家自然科学基金项目2项。以第一作者或通讯作者身份发表SCI一区TOP研究论文1篇，二区TOP研究论文2篇(第一单位)，二区研究论文1篇。参与出版专著1部（4</w:t>
            </w:r>
            <w:r>
              <w:rPr>
                <w:rFonts w:asciiTheme="minorEastAsia" w:hAnsiTheme="minorEastAsia" w:cstheme="minorEastAsia"/>
                <w:sz w:val="24"/>
                <w:szCs w:val="24"/>
              </w:rPr>
              <w:t>.0</w:t>
            </w:r>
            <w:r>
              <w:rPr>
                <w:rFonts w:hint="eastAsia" w:asciiTheme="minorEastAsia" w:hAnsiTheme="minorEastAsia" w:cstheme="minorEastAsia"/>
                <w:sz w:val="24"/>
                <w:szCs w:val="24"/>
              </w:rPr>
              <w:t>万字），评审资格为合格资格</w:t>
            </w:r>
          </w:p>
          <w:p w14:paraId="730C1233">
            <w:pPr>
              <w:spacing w:line="360" w:lineRule="exact"/>
              <w:rPr>
                <w:rFonts w:hint="eastAsia" w:asciiTheme="minorEastAsia" w:hAnsiTheme="minorEastAsia" w:cstheme="minorEastAsia"/>
                <w:sz w:val="30"/>
                <w:szCs w:val="30"/>
              </w:rPr>
            </w:pPr>
            <w:bookmarkStart w:id="2" w:name="_GoBack"/>
            <w:bookmarkEnd w:id="2"/>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asciiTheme="minorEastAsia" w:hAnsiTheme="minorEastAsia" w:cstheme="minorEastAsia"/>
                <w:sz w:val="30"/>
                <w:szCs w:val="30"/>
              </w:rPr>
            </w:pPr>
          </w:p>
          <w:p w14:paraId="4C038A84">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asciiTheme="minorEastAsia" w:hAnsiTheme="minorEastAsia" w:cstheme="minorEastAsia"/>
                <w:sz w:val="30"/>
                <w:szCs w:val="30"/>
              </w:rPr>
            </w:pPr>
          </w:p>
          <w:p w14:paraId="76371379">
            <w:pPr>
              <w:spacing w:line="360" w:lineRule="exact"/>
              <w:rPr>
                <w:rFonts w:asciiTheme="minorEastAsia" w:hAnsiTheme="minorEastAsia" w:cstheme="minorEastAsia"/>
                <w:sz w:val="30"/>
                <w:szCs w:val="30"/>
              </w:rPr>
            </w:pPr>
          </w:p>
          <w:p w14:paraId="380D9A8C">
            <w:pPr>
              <w:spacing w:line="360" w:lineRule="exact"/>
              <w:rPr>
                <w:rFonts w:asciiTheme="minorEastAsia" w:hAnsiTheme="minorEastAsia" w:cstheme="minorEastAsia"/>
                <w:sz w:val="30"/>
                <w:szCs w:val="30"/>
              </w:rPr>
            </w:pPr>
          </w:p>
          <w:p w14:paraId="0B6D513D">
            <w:pPr>
              <w:spacing w:line="360" w:lineRule="exact"/>
              <w:rPr>
                <w:rFonts w:asciiTheme="minorEastAsia" w:hAnsiTheme="minorEastAsia" w:cstheme="minorEastAsia"/>
                <w:sz w:val="30"/>
                <w:szCs w:val="30"/>
              </w:rPr>
            </w:pPr>
          </w:p>
          <w:p w14:paraId="6E3D264A">
            <w:pPr>
              <w:spacing w:line="360" w:lineRule="exact"/>
              <w:rPr>
                <w:rFonts w:asciiTheme="minorEastAsia" w:hAnsiTheme="minorEastAsia" w:cstheme="minorEastAsia"/>
                <w:sz w:val="30"/>
                <w:szCs w:val="30"/>
              </w:rPr>
            </w:pPr>
          </w:p>
          <w:p w14:paraId="4D6B49A1">
            <w:pPr>
              <w:spacing w:line="360" w:lineRule="exact"/>
              <w:rPr>
                <w:rFonts w:asciiTheme="minorEastAsia" w:hAnsiTheme="minorEastAsia" w:cstheme="minorEastAsia"/>
                <w:sz w:val="30"/>
                <w:szCs w:val="30"/>
              </w:rPr>
            </w:pPr>
          </w:p>
          <w:p w14:paraId="41B37445">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asciiTheme="minorEastAsia" w:hAnsiTheme="minorEastAsia" w:cstheme="minorEastAsia"/>
                <w:sz w:val="30"/>
                <w:szCs w:val="30"/>
              </w:rPr>
            </w:pPr>
          </w:p>
        </w:tc>
      </w:tr>
    </w:tbl>
    <w:p w14:paraId="5992CE45">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王玲玲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副高级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Times New Roman" w:hAnsi="Times New Roman" w:cs="Times New Roman"/>
                <w:kern w:val="0"/>
                <w:szCs w:val="21"/>
              </w:rPr>
            </w:pPr>
            <w:r>
              <w:rPr>
                <w:rFonts w:hint="eastAsia" w:ascii="宋体" w:hAnsi="宋体" w:cs="Arial"/>
                <w:kern w:val="0"/>
                <w:szCs w:val="21"/>
              </w:rPr>
              <w:t>代表性成果1名称：</w:t>
            </w:r>
            <w:bookmarkStart w:id="0" w:name="OLE_LINK1"/>
            <w:r>
              <w:rPr>
                <w:rFonts w:ascii="Times New Roman" w:hAnsi="Times New Roman" w:cs="Times New Roman"/>
                <w:kern w:val="0"/>
                <w:szCs w:val="21"/>
              </w:rPr>
              <w:t xml:space="preserve">Identification and analysis of short-term and long-term salt-associated lncRNAs in the leaf of </w:t>
            </w:r>
            <w:r>
              <w:rPr>
                <w:rFonts w:ascii="Times New Roman" w:hAnsi="Times New Roman" w:cs="Times New Roman"/>
                <w:i/>
                <w:iCs/>
                <w:kern w:val="0"/>
                <w:szCs w:val="21"/>
              </w:rPr>
              <w:t>Avicennia marina</w:t>
            </w:r>
          </w:p>
          <w:bookmarkEnd w:id="0"/>
          <w:p w14:paraId="6E567116">
            <w:pPr>
              <w:widowControl/>
              <w:jc w:val="left"/>
              <w:rPr>
                <w:rFonts w:ascii="宋体" w:hAnsi="宋体" w:cs="Arial"/>
                <w:kern w:val="0"/>
                <w:szCs w:val="21"/>
              </w:rPr>
            </w:pPr>
          </w:p>
          <w:p w14:paraId="607196E2">
            <w:pPr>
              <w:widowControl/>
              <w:jc w:val="left"/>
              <w:rPr>
                <w:rFonts w:ascii="Times New Roman" w:hAnsi="Times New Roman" w:cs="Times New Roman"/>
                <w:kern w:val="0"/>
                <w:szCs w:val="21"/>
              </w:rPr>
            </w:pPr>
            <w:r>
              <w:rPr>
                <w:rFonts w:hint="eastAsia" w:ascii="宋体" w:hAnsi="宋体" w:cs="Arial"/>
                <w:kern w:val="0"/>
                <w:szCs w:val="21"/>
              </w:rPr>
              <w:t>代表性成果2名称：</w:t>
            </w:r>
            <w:bookmarkStart w:id="1" w:name="OLE_LINK2"/>
            <w:r>
              <w:rPr>
                <w:rFonts w:ascii="Times New Roman" w:hAnsi="Times New Roman" w:cs="Times New Roman"/>
                <w:kern w:val="0"/>
                <w:szCs w:val="21"/>
              </w:rPr>
              <w:t>Comparative phosphoproteomic analysis of BR-defective mutant reveals a key role of GhSK13 in regulating cotton fiber development</w:t>
            </w:r>
            <w:bookmarkEnd w:id="1"/>
          </w:p>
          <w:p w14:paraId="06AF6C99">
            <w:pPr>
              <w:widowControl/>
              <w:jc w:val="left"/>
              <w:rPr>
                <w:rFonts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0CA82E-CBE6-419C-B931-661F5BF8B9F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7E96A0B-BEA1-4ECE-BB4E-D88F8D508EC5}"/>
  </w:font>
  <w:font w:name="仿宋_GB2312">
    <w:altName w:val="仿宋"/>
    <w:panose1 w:val="00000000000000000000"/>
    <w:charset w:val="86"/>
    <w:family w:val="modern"/>
    <w:pitch w:val="default"/>
    <w:sig w:usb0="00000000" w:usb1="00000000" w:usb2="00000010" w:usb3="00000000" w:csb0="00040000" w:csb1="00000000"/>
    <w:embedRegular r:id="rId3" w:fontKey="{4A558B44-DA26-4DE0-B04B-03658CA229AB}"/>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embedRegular r:id="rId4" w:fontKey="{065A3C3D-2796-4937-9D18-C2EF0031F3D8}"/>
  </w:font>
  <w:font w:name="Courier New">
    <w:panose1 w:val="02070309020205020404"/>
    <w:charset w:val="00"/>
    <w:family w:val="modern"/>
    <w:pitch w:val="default"/>
    <w:sig w:usb0="E0002AFF" w:usb1="C0007843" w:usb2="00000009" w:usb3="00000000" w:csb0="400001FF" w:csb1="FFFF0000"/>
    <w:embedRegular r:id="rId5" w:fontKey="{A6E71852-A80F-45A5-B4FB-1B1F687F1207}"/>
  </w:font>
  <w:font w:name="仿宋">
    <w:panose1 w:val="02010609060101010101"/>
    <w:charset w:val="86"/>
    <w:family w:val="modern"/>
    <w:pitch w:val="default"/>
    <w:sig w:usb0="800002BF" w:usb1="38CF7CFA" w:usb2="00000016" w:usb3="00000000" w:csb0="00040001" w:csb1="00000000"/>
    <w:embedRegular r:id="rId6" w:fontKey="{6C244A99-F5AD-4E64-A34B-EC182B8A5021}"/>
  </w:font>
  <w:font w:name="方正小标宋简体">
    <w:panose1 w:val="02010600010101010101"/>
    <w:charset w:val="86"/>
    <w:family w:val="auto"/>
    <w:pitch w:val="default"/>
    <w:sig w:usb0="00000001" w:usb1="080E0000" w:usb2="00000000" w:usb3="00000000" w:csb0="00040000" w:csb1="00000000"/>
    <w:embedRegular r:id="rId7" w:fontKey="{AEFCAD86-2636-42AB-94A9-9750A402485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0CE"/>
    <w:rsid w:val="000204C4"/>
    <w:rsid w:val="0002075C"/>
    <w:rsid w:val="00024587"/>
    <w:rsid w:val="00025AA6"/>
    <w:rsid w:val="00035ADA"/>
    <w:rsid w:val="00036E9E"/>
    <w:rsid w:val="00050B41"/>
    <w:rsid w:val="00052874"/>
    <w:rsid w:val="00057965"/>
    <w:rsid w:val="00071AA5"/>
    <w:rsid w:val="000734BB"/>
    <w:rsid w:val="000835E5"/>
    <w:rsid w:val="00086C19"/>
    <w:rsid w:val="0008778D"/>
    <w:rsid w:val="00091D39"/>
    <w:rsid w:val="000922BE"/>
    <w:rsid w:val="00093E8E"/>
    <w:rsid w:val="00094BE7"/>
    <w:rsid w:val="000A1C4F"/>
    <w:rsid w:val="000A53B5"/>
    <w:rsid w:val="000A6447"/>
    <w:rsid w:val="000B0974"/>
    <w:rsid w:val="000B241F"/>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7183D"/>
    <w:rsid w:val="00173A28"/>
    <w:rsid w:val="00173D7D"/>
    <w:rsid w:val="00187EAB"/>
    <w:rsid w:val="00192A61"/>
    <w:rsid w:val="001937B2"/>
    <w:rsid w:val="001937B4"/>
    <w:rsid w:val="00195911"/>
    <w:rsid w:val="001A3E15"/>
    <w:rsid w:val="001B0A30"/>
    <w:rsid w:val="001B2C61"/>
    <w:rsid w:val="001C0089"/>
    <w:rsid w:val="001C4443"/>
    <w:rsid w:val="001D2597"/>
    <w:rsid w:val="001E1E38"/>
    <w:rsid w:val="00211798"/>
    <w:rsid w:val="00216FF6"/>
    <w:rsid w:val="00226AC5"/>
    <w:rsid w:val="002270A7"/>
    <w:rsid w:val="002326D9"/>
    <w:rsid w:val="002347B7"/>
    <w:rsid w:val="00243159"/>
    <w:rsid w:val="00247B30"/>
    <w:rsid w:val="00257618"/>
    <w:rsid w:val="00265A8A"/>
    <w:rsid w:val="00271356"/>
    <w:rsid w:val="002859E6"/>
    <w:rsid w:val="00295BBE"/>
    <w:rsid w:val="002B0A5B"/>
    <w:rsid w:val="002B3188"/>
    <w:rsid w:val="002B5D77"/>
    <w:rsid w:val="002C2E4D"/>
    <w:rsid w:val="002D3016"/>
    <w:rsid w:val="002E42F6"/>
    <w:rsid w:val="002F1EC4"/>
    <w:rsid w:val="00312C89"/>
    <w:rsid w:val="00314EE7"/>
    <w:rsid w:val="00315AAE"/>
    <w:rsid w:val="00324D00"/>
    <w:rsid w:val="0033126B"/>
    <w:rsid w:val="0033245B"/>
    <w:rsid w:val="00333B61"/>
    <w:rsid w:val="0033420A"/>
    <w:rsid w:val="00342D04"/>
    <w:rsid w:val="00345CE6"/>
    <w:rsid w:val="00352DB8"/>
    <w:rsid w:val="00353FFB"/>
    <w:rsid w:val="0035796B"/>
    <w:rsid w:val="00361F97"/>
    <w:rsid w:val="0036206F"/>
    <w:rsid w:val="00384C68"/>
    <w:rsid w:val="0039460C"/>
    <w:rsid w:val="003A559E"/>
    <w:rsid w:val="003B5BA5"/>
    <w:rsid w:val="003B61B3"/>
    <w:rsid w:val="003B7454"/>
    <w:rsid w:val="003C6F7B"/>
    <w:rsid w:val="003D6C2A"/>
    <w:rsid w:val="003E3539"/>
    <w:rsid w:val="003F6AC8"/>
    <w:rsid w:val="00401FDA"/>
    <w:rsid w:val="00403377"/>
    <w:rsid w:val="00410217"/>
    <w:rsid w:val="00413D18"/>
    <w:rsid w:val="00417FC6"/>
    <w:rsid w:val="00421B6F"/>
    <w:rsid w:val="00424D1B"/>
    <w:rsid w:val="00433D52"/>
    <w:rsid w:val="004372C2"/>
    <w:rsid w:val="004542AC"/>
    <w:rsid w:val="00455996"/>
    <w:rsid w:val="004632E2"/>
    <w:rsid w:val="00471E45"/>
    <w:rsid w:val="00477CC6"/>
    <w:rsid w:val="00481C0E"/>
    <w:rsid w:val="004849BB"/>
    <w:rsid w:val="00492E46"/>
    <w:rsid w:val="00495AB1"/>
    <w:rsid w:val="004A2B71"/>
    <w:rsid w:val="004A7AE8"/>
    <w:rsid w:val="004B1AFD"/>
    <w:rsid w:val="004B1CCE"/>
    <w:rsid w:val="004B321C"/>
    <w:rsid w:val="004B5574"/>
    <w:rsid w:val="004C36A3"/>
    <w:rsid w:val="004C4A93"/>
    <w:rsid w:val="004D5EAE"/>
    <w:rsid w:val="004E6217"/>
    <w:rsid w:val="004E65CB"/>
    <w:rsid w:val="004F21A1"/>
    <w:rsid w:val="00501DE0"/>
    <w:rsid w:val="00507D8E"/>
    <w:rsid w:val="005222EE"/>
    <w:rsid w:val="00523155"/>
    <w:rsid w:val="005263B4"/>
    <w:rsid w:val="00535A0B"/>
    <w:rsid w:val="00541E76"/>
    <w:rsid w:val="00543465"/>
    <w:rsid w:val="005617BD"/>
    <w:rsid w:val="00565F0F"/>
    <w:rsid w:val="00566810"/>
    <w:rsid w:val="00572034"/>
    <w:rsid w:val="0057651F"/>
    <w:rsid w:val="0057729A"/>
    <w:rsid w:val="00580981"/>
    <w:rsid w:val="00583E93"/>
    <w:rsid w:val="005B6A6B"/>
    <w:rsid w:val="005B6A8B"/>
    <w:rsid w:val="005E06B1"/>
    <w:rsid w:val="005E3440"/>
    <w:rsid w:val="005E58F4"/>
    <w:rsid w:val="005F334A"/>
    <w:rsid w:val="005F645A"/>
    <w:rsid w:val="00605C84"/>
    <w:rsid w:val="00607D1E"/>
    <w:rsid w:val="00622561"/>
    <w:rsid w:val="0062256C"/>
    <w:rsid w:val="00623BB8"/>
    <w:rsid w:val="00635FE5"/>
    <w:rsid w:val="00647D66"/>
    <w:rsid w:val="00652272"/>
    <w:rsid w:val="00661C50"/>
    <w:rsid w:val="00661D38"/>
    <w:rsid w:val="006646A1"/>
    <w:rsid w:val="00671F3D"/>
    <w:rsid w:val="00674EFB"/>
    <w:rsid w:val="006755E5"/>
    <w:rsid w:val="0069036C"/>
    <w:rsid w:val="00690D02"/>
    <w:rsid w:val="00691EF6"/>
    <w:rsid w:val="006B1E56"/>
    <w:rsid w:val="006C22C7"/>
    <w:rsid w:val="006D6256"/>
    <w:rsid w:val="006E5989"/>
    <w:rsid w:val="006E7E68"/>
    <w:rsid w:val="007031A9"/>
    <w:rsid w:val="00705CD6"/>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B3FAC"/>
    <w:rsid w:val="007C4C8E"/>
    <w:rsid w:val="007E253B"/>
    <w:rsid w:val="007E6312"/>
    <w:rsid w:val="007E7FD3"/>
    <w:rsid w:val="007F07A4"/>
    <w:rsid w:val="00805C35"/>
    <w:rsid w:val="00812C68"/>
    <w:rsid w:val="00820FD3"/>
    <w:rsid w:val="00822B47"/>
    <w:rsid w:val="008269F0"/>
    <w:rsid w:val="00826A66"/>
    <w:rsid w:val="00830327"/>
    <w:rsid w:val="00833AA5"/>
    <w:rsid w:val="00836FD3"/>
    <w:rsid w:val="00837A92"/>
    <w:rsid w:val="00855D32"/>
    <w:rsid w:val="00861043"/>
    <w:rsid w:val="008653D4"/>
    <w:rsid w:val="00867374"/>
    <w:rsid w:val="008678EB"/>
    <w:rsid w:val="00872E0F"/>
    <w:rsid w:val="008764C0"/>
    <w:rsid w:val="00876F0D"/>
    <w:rsid w:val="00882519"/>
    <w:rsid w:val="0089270C"/>
    <w:rsid w:val="00894606"/>
    <w:rsid w:val="0089698F"/>
    <w:rsid w:val="00896EBE"/>
    <w:rsid w:val="008B3D99"/>
    <w:rsid w:val="008B4063"/>
    <w:rsid w:val="008B5E5E"/>
    <w:rsid w:val="008B687A"/>
    <w:rsid w:val="008B7434"/>
    <w:rsid w:val="008C4C0F"/>
    <w:rsid w:val="008D60E5"/>
    <w:rsid w:val="008E760D"/>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A1BF3"/>
    <w:rsid w:val="009B39D1"/>
    <w:rsid w:val="009C1F06"/>
    <w:rsid w:val="009C2A8D"/>
    <w:rsid w:val="009E353C"/>
    <w:rsid w:val="009E64C8"/>
    <w:rsid w:val="00A03435"/>
    <w:rsid w:val="00A12F14"/>
    <w:rsid w:val="00A14210"/>
    <w:rsid w:val="00A15335"/>
    <w:rsid w:val="00A15E5A"/>
    <w:rsid w:val="00A377FB"/>
    <w:rsid w:val="00A420FC"/>
    <w:rsid w:val="00A47BDE"/>
    <w:rsid w:val="00A5329B"/>
    <w:rsid w:val="00A600A4"/>
    <w:rsid w:val="00A64CA0"/>
    <w:rsid w:val="00A666CB"/>
    <w:rsid w:val="00A74B54"/>
    <w:rsid w:val="00A87F0B"/>
    <w:rsid w:val="00AA252B"/>
    <w:rsid w:val="00AB4B1E"/>
    <w:rsid w:val="00AD5CCC"/>
    <w:rsid w:val="00AE18A7"/>
    <w:rsid w:val="00AE4795"/>
    <w:rsid w:val="00AF2BB3"/>
    <w:rsid w:val="00AF445F"/>
    <w:rsid w:val="00B036DE"/>
    <w:rsid w:val="00B06BF4"/>
    <w:rsid w:val="00B07F41"/>
    <w:rsid w:val="00B16465"/>
    <w:rsid w:val="00B1751F"/>
    <w:rsid w:val="00B20A8D"/>
    <w:rsid w:val="00B22E22"/>
    <w:rsid w:val="00B27696"/>
    <w:rsid w:val="00B37ED8"/>
    <w:rsid w:val="00B46B17"/>
    <w:rsid w:val="00B80533"/>
    <w:rsid w:val="00B82843"/>
    <w:rsid w:val="00BA646C"/>
    <w:rsid w:val="00BB52F4"/>
    <w:rsid w:val="00BC7F6D"/>
    <w:rsid w:val="00BD1A32"/>
    <w:rsid w:val="00BD4E90"/>
    <w:rsid w:val="00BE1D42"/>
    <w:rsid w:val="00BF0225"/>
    <w:rsid w:val="00BF37BD"/>
    <w:rsid w:val="00C008D8"/>
    <w:rsid w:val="00C0165A"/>
    <w:rsid w:val="00C34D75"/>
    <w:rsid w:val="00C35A03"/>
    <w:rsid w:val="00C3645D"/>
    <w:rsid w:val="00C53042"/>
    <w:rsid w:val="00C6384D"/>
    <w:rsid w:val="00C65AB8"/>
    <w:rsid w:val="00C65D56"/>
    <w:rsid w:val="00C722D7"/>
    <w:rsid w:val="00C772A5"/>
    <w:rsid w:val="00C77711"/>
    <w:rsid w:val="00C810C7"/>
    <w:rsid w:val="00C824FA"/>
    <w:rsid w:val="00C828EC"/>
    <w:rsid w:val="00C90195"/>
    <w:rsid w:val="00C93845"/>
    <w:rsid w:val="00C96100"/>
    <w:rsid w:val="00CB1F99"/>
    <w:rsid w:val="00CB605E"/>
    <w:rsid w:val="00CC4D6F"/>
    <w:rsid w:val="00CC7EE7"/>
    <w:rsid w:val="00CD2226"/>
    <w:rsid w:val="00CD42FF"/>
    <w:rsid w:val="00CD7981"/>
    <w:rsid w:val="00CE15B9"/>
    <w:rsid w:val="00CF6E1A"/>
    <w:rsid w:val="00D00C99"/>
    <w:rsid w:val="00D20B34"/>
    <w:rsid w:val="00D20B5A"/>
    <w:rsid w:val="00D273BE"/>
    <w:rsid w:val="00D33F4D"/>
    <w:rsid w:val="00D36A37"/>
    <w:rsid w:val="00D3748A"/>
    <w:rsid w:val="00D40771"/>
    <w:rsid w:val="00D416C2"/>
    <w:rsid w:val="00D41CF0"/>
    <w:rsid w:val="00D66B57"/>
    <w:rsid w:val="00DA3AD6"/>
    <w:rsid w:val="00DA6B66"/>
    <w:rsid w:val="00DB02E4"/>
    <w:rsid w:val="00DB42ED"/>
    <w:rsid w:val="00DC11A1"/>
    <w:rsid w:val="00DC7BC8"/>
    <w:rsid w:val="00DD5F4F"/>
    <w:rsid w:val="00DD7968"/>
    <w:rsid w:val="00DE299B"/>
    <w:rsid w:val="00DE3F60"/>
    <w:rsid w:val="00DE5271"/>
    <w:rsid w:val="00DF57C8"/>
    <w:rsid w:val="00E05692"/>
    <w:rsid w:val="00E07849"/>
    <w:rsid w:val="00E07952"/>
    <w:rsid w:val="00E10077"/>
    <w:rsid w:val="00E161A5"/>
    <w:rsid w:val="00E206F2"/>
    <w:rsid w:val="00E23E74"/>
    <w:rsid w:val="00E55EEB"/>
    <w:rsid w:val="00E57AA4"/>
    <w:rsid w:val="00E61743"/>
    <w:rsid w:val="00E62D0D"/>
    <w:rsid w:val="00E635D3"/>
    <w:rsid w:val="00E713EE"/>
    <w:rsid w:val="00EA2543"/>
    <w:rsid w:val="00EA5CB0"/>
    <w:rsid w:val="00EB1023"/>
    <w:rsid w:val="00EC7ACD"/>
    <w:rsid w:val="00ED0BC9"/>
    <w:rsid w:val="00ED30F2"/>
    <w:rsid w:val="00EE231A"/>
    <w:rsid w:val="00EE2F78"/>
    <w:rsid w:val="00EE3937"/>
    <w:rsid w:val="00EE5924"/>
    <w:rsid w:val="00EE79DB"/>
    <w:rsid w:val="00F02B0D"/>
    <w:rsid w:val="00F15B17"/>
    <w:rsid w:val="00F1668D"/>
    <w:rsid w:val="00F200F9"/>
    <w:rsid w:val="00F22090"/>
    <w:rsid w:val="00F24A17"/>
    <w:rsid w:val="00F25C10"/>
    <w:rsid w:val="00F30B6A"/>
    <w:rsid w:val="00F32CAE"/>
    <w:rsid w:val="00F50D1D"/>
    <w:rsid w:val="00F6664A"/>
    <w:rsid w:val="00F75973"/>
    <w:rsid w:val="00F770C0"/>
    <w:rsid w:val="00F82DFD"/>
    <w:rsid w:val="00F841C6"/>
    <w:rsid w:val="00F8579D"/>
    <w:rsid w:val="00F918AD"/>
    <w:rsid w:val="00F93089"/>
    <w:rsid w:val="00F93A86"/>
    <w:rsid w:val="00FA2F83"/>
    <w:rsid w:val="00FA4387"/>
    <w:rsid w:val="00FB3155"/>
    <w:rsid w:val="00FD5538"/>
    <w:rsid w:val="00FE52BF"/>
    <w:rsid w:val="00FF0622"/>
    <w:rsid w:val="00FF54C9"/>
    <w:rsid w:val="04F82111"/>
    <w:rsid w:val="04F9213C"/>
    <w:rsid w:val="0643325A"/>
    <w:rsid w:val="0A9B39E1"/>
    <w:rsid w:val="10066654"/>
    <w:rsid w:val="128672BB"/>
    <w:rsid w:val="153B3244"/>
    <w:rsid w:val="1E1E083D"/>
    <w:rsid w:val="26C836D0"/>
    <w:rsid w:val="2A685020"/>
    <w:rsid w:val="2C7A2001"/>
    <w:rsid w:val="2CBF0E1F"/>
    <w:rsid w:val="2FC80E98"/>
    <w:rsid w:val="33D6278A"/>
    <w:rsid w:val="38BA425C"/>
    <w:rsid w:val="3A671203"/>
    <w:rsid w:val="43D9101E"/>
    <w:rsid w:val="499C1040"/>
    <w:rsid w:val="49C05A15"/>
    <w:rsid w:val="49DF4468"/>
    <w:rsid w:val="4B167CD3"/>
    <w:rsid w:val="5A943430"/>
    <w:rsid w:val="5BF9202E"/>
    <w:rsid w:val="5C6C6C7F"/>
    <w:rsid w:val="5F8F4A74"/>
    <w:rsid w:val="5FF214EF"/>
    <w:rsid w:val="62EA7456"/>
    <w:rsid w:val="66FD1A98"/>
    <w:rsid w:val="67D22E92"/>
    <w:rsid w:val="6AC141C7"/>
    <w:rsid w:val="6CEC63D9"/>
    <w:rsid w:val="7265409A"/>
    <w:rsid w:val="7B8513BE"/>
    <w:rsid w:val="7E475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23</Pages>
  <Words>2805</Words>
  <Characters>3374</Characters>
  <Lines>115</Lines>
  <Paragraphs>32</Paragraphs>
  <TotalTime>322</TotalTime>
  <ScaleCrop>false</ScaleCrop>
  <LinksUpToDate>false</LinksUpToDate>
  <CharactersWithSpaces>3837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2025-06-13T03:01:55Z</dcterms:modified>
  <cp:revision>387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