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2025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胡文俐            </w:t>
      </w:r>
    </w:p>
    <w:p w14:paraId="21841286">
      <w:pPr>
        <w:ind w:firstLine="1920" w:firstLineChars="800"/>
        <w:rPr>
          <w:sz w:val="24"/>
        </w:rPr>
      </w:pPr>
    </w:p>
    <w:p w14:paraId="17B06879">
      <w:pPr>
        <w:ind w:firstLine="1920" w:firstLineChars="800"/>
        <w:rPr>
          <w:sz w:val="24"/>
          <w:u w:val="single"/>
        </w:rPr>
      </w:pPr>
      <w:r>
        <w:rPr>
          <w:rFonts w:hint="eastAsia"/>
          <w:sz w:val="24"/>
        </w:rPr>
        <w:t>现任专业</w:t>
      </w:r>
    </w:p>
    <w:p w14:paraId="730D3E5F">
      <w:pPr>
        <w:ind w:firstLine="1920" w:firstLineChars="800"/>
        <w:rPr>
          <w:sz w:val="24"/>
          <w:u w:val="single"/>
        </w:rPr>
      </w:pPr>
      <w:r>
        <w:rPr>
          <w:rFonts w:hint="eastAsia"/>
          <w:sz w:val="24"/>
        </w:rPr>
        <w:t xml:space="preserve">技术职务  ： </w:t>
      </w:r>
      <w:r>
        <w:rPr>
          <w:rFonts w:hint="eastAsia"/>
          <w:sz w:val="24"/>
          <w:u w:val="single"/>
        </w:rPr>
        <w:t xml:space="preserve">             讲师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生态学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2026 年  1 月  16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w:t>
      </w:r>
      <w:bookmarkStart w:id="0" w:name="_Hlk219363114"/>
      <w:r>
        <w:rPr>
          <w:rFonts w:hint="eastAsia" w:ascii="仿宋_GB2312" w:eastAsia="仿宋_GB2312"/>
          <w:sz w:val="32"/>
        </w:rPr>
        <w:t>教学科研型副教授</w:t>
      </w:r>
      <w:bookmarkEnd w:id="0"/>
      <w:r>
        <w:rPr>
          <w:rFonts w:hint="eastAsia" w:ascii="仿宋_GB2312" w:eastAsia="仿宋_GB2312"/>
          <w:sz w:val="32"/>
        </w:rPr>
        <w:t>、双师型副教授、教学为主型教授、教学科研型教授、双师型教授。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708"/>
        <w:gridCol w:w="291"/>
        <w:gridCol w:w="422"/>
        <w:gridCol w:w="279"/>
        <w:gridCol w:w="288"/>
        <w:gridCol w:w="215"/>
        <w:gridCol w:w="493"/>
        <w:gridCol w:w="355"/>
        <w:gridCol w:w="675"/>
        <w:gridCol w:w="125"/>
        <w:gridCol w:w="263"/>
        <w:gridCol w:w="567"/>
        <w:gridCol w:w="142"/>
        <w:gridCol w:w="146"/>
        <w:gridCol w:w="560"/>
        <w:gridCol w:w="364"/>
        <w:gridCol w:w="49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563" w:type="dxa"/>
            <w:gridSpan w:val="3"/>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rPr>
              <w:t>胡文俐</w:t>
            </w:r>
          </w:p>
        </w:tc>
        <w:tc>
          <w:tcPr>
            <w:tcW w:w="422" w:type="dxa"/>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女</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1994年10月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r>
              <w:rPr>
                <w:rFonts w:hint="eastAsia" w:ascii="宋体" w:hAnsi="宋体" w:cs="Arial"/>
                <w:kern w:val="0"/>
                <w:szCs w:val="21"/>
              </w:rPr>
              <w:t>中共党员</w:t>
            </w:r>
          </w:p>
        </w:tc>
        <w:tc>
          <w:tcPr>
            <w:tcW w:w="2052"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drawing>
                <wp:inline distT="0" distB="0" distL="0" distR="0">
                  <wp:extent cx="1165860" cy="1555115"/>
                  <wp:effectExtent l="0" t="0" r="0" b="0"/>
                  <wp:docPr id="6115509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550925"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165860" cy="1555115"/>
                          </a:xfrm>
                          <a:prstGeom prst="rect">
                            <a:avLst/>
                          </a:prstGeom>
                          <a:noFill/>
                          <a:ln>
                            <a:noFill/>
                          </a:ln>
                        </pic:spPr>
                      </pic:pic>
                    </a:graphicData>
                  </a:graphic>
                </wp:inline>
              </w:drawing>
            </w:r>
          </w:p>
        </w:tc>
      </w:tr>
      <w:tr w14:paraId="4CE5A16F">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C2045F3">
            <w:pPr>
              <w:widowControl/>
              <w:jc w:val="center"/>
              <w:rPr>
                <w:rFonts w:hint="eastAsia" w:ascii="宋体" w:hAnsi="宋体" w:cs="Arial"/>
                <w:kern w:val="0"/>
                <w:szCs w:val="21"/>
              </w:rPr>
            </w:pPr>
            <w:r>
              <w:rPr>
                <w:rFonts w:hint="eastAsia" w:ascii="宋体" w:hAnsi="宋体" w:cs="Arial"/>
                <w:kern w:val="0"/>
                <w:szCs w:val="21"/>
              </w:rPr>
              <w:t>曾用名</w:t>
            </w:r>
          </w:p>
        </w:tc>
        <w:tc>
          <w:tcPr>
            <w:tcW w:w="1563" w:type="dxa"/>
            <w:gridSpan w:val="3"/>
            <w:tcBorders>
              <w:top w:val="single" w:color="000000" w:sz="4" w:space="0"/>
              <w:left w:val="nil"/>
              <w:bottom w:val="single" w:color="000000" w:sz="4" w:space="0"/>
              <w:right w:val="single" w:color="000000" w:sz="4" w:space="0"/>
            </w:tcBorders>
            <w:vAlign w:val="center"/>
          </w:tcPr>
          <w:p w14:paraId="5635D1D5">
            <w:pPr>
              <w:widowControl/>
              <w:jc w:val="center"/>
              <w:rPr>
                <w:rFonts w:hint="eastAsia" w:ascii="宋体" w:hAnsi="宋体" w:cs="Arial"/>
                <w:kern w:val="0"/>
                <w:szCs w:val="21"/>
              </w:rPr>
            </w:pPr>
            <w:r>
              <w:rPr>
                <w:rFonts w:hint="eastAsia" w:ascii="宋体" w:hAnsi="宋体" w:cs="Arial"/>
                <w:kern w:val="0"/>
                <w:szCs w:val="21"/>
              </w:rPr>
              <w:t>胡文莉</w:t>
            </w:r>
          </w:p>
        </w:tc>
        <w:tc>
          <w:tcPr>
            <w:tcW w:w="422" w:type="dxa"/>
            <w:tcBorders>
              <w:top w:val="single" w:color="000000" w:sz="4" w:space="0"/>
              <w:left w:val="nil"/>
              <w:bottom w:val="single" w:color="000000" w:sz="4" w:space="0"/>
              <w:right w:val="single" w:color="000000" w:sz="4" w:space="0"/>
            </w:tcBorders>
            <w:vAlign w:val="center"/>
          </w:tcPr>
          <w:p w14:paraId="2BF980A4">
            <w:pPr>
              <w:widowControl/>
              <w:jc w:val="center"/>
              <w:rPr>
                <w:rFonts w:hint="eastAsia" w:ascii="宋体" w:hAnsi="宋体" w:cs="Arial"/>
                <w:kern w:val="0"/>
                <w:szCs w:val="21"/>
              </w:rPr>
            </w:pPr>
            <w:r>
              <w:rPr>
                <w:rFonts w:hint="eastAsia" w:ascii="宋体" w:hAnsi="宋体" w:cs="Arial"/>
                <w:kern w:val="0"/>
                <w:szCs w:val="21"/>
              </w:rPr>
              <w:t>民族</w:t>
            </w:r>
          </w:p>
        </w:tc>
        <w:tc>
          <w:tcPr>
            <w:tcW w:w="567" w:type="dxa"/>
            <w:gridSpan w:val="2"/>
            <w:tcBorders>
              <w:top w:val="single" w:color="000000" w:sz="4" w:space="0"/>
              <w:left w:val="nil"/>
              <w:bottom w:val="single" w:color="000000" w:sz="4" w:space="0"/>
              <w:right w:val="single" w:color="000000" w:sz="4" w:space="0"/>
            </w:tcBorders>
            <w:vAlign w:val="center"/>
          </w:tcPr>
          <w:p w14:paraId="3C1CB388">
            <w:pPr>
              <w:widowControl/>
              <w:jc w:val="center"/>
              <w:rPr>
                <w:rFonts w:hint="eastAsia" w:ascii="宋体" w:hAnsi="宋体" w:cs="Arial"/>
                <w:kern w:val="0"/>
                <w:szCs w:val="21"/>
              </w:rPr>
            </w:pPr>
            <w:r>
              <w:rPr>
                <w:rFonts w:hint="eastAsia" w:ascii="宋体" w:hAnsi="宋体" w:cs="Arial"/>
                <w:kern w:val="0"/>
                <w:szCs w:val="21"/>
              </w:rPr>
              <w:t>汉</w:t>
            </w:r>
          </w:p>
        </w:tc>
        <w:tc>
          <w:tcPr>
            <w:tcW w:w="708" w:type="dxa"/>
            <w:gridSpan w:val="2"/>
            <w:tcBorders>
              <w:top w:val="single" w:color="000000" w:sz="4" w:space="0"/>
              <w:left w:val="nil"/>
              <w:bottom w:val="nil"/>
              <w:right w:val="single" w:color="000000" w:sz="4" w:space="0"/>
            </w:tcBorders>
            <w:vAlign w:val="center"/>
          </w:tcPr>
          <w:p w14:paraId="5AA3E827">
            <w:pPr>
              <w:widowControl/>
              <w:jc w:val="center"/>
              <w:rPr>
                <w:rFonts w:hint="eastAsia" w:ascii="宋体" w:hAnsi="宋体" w:cs="Arial"/>
                <w:kern w:val="0"/>
                <w:szCs w:val="21"/>
              </w:rPr>
            </w:pPr>
            <w:r>
              <w:rPr>
                <w:rFonts w:hint="eastAsia" w:ascii="宋体" w:hAnsi="宋体" w:cs="Arial"/>
                <w:kern w:val="0"/>
                <w:szCs w:val="21"/>
              </w:rPr>
              <w:t>出生地</w:t>
            </w:r>
          </w:p>
        </w:tc>
        <w:tc>
          <w:tcPr>
            <w:tcW w:w="1418" w:type="dxa"/>
            <w:gridSpan w:val="4"/>
            <w:tcBorders>
              <w:top w:val="single" w:color="000000" w:sz="4" w:space="0"/>
              <w:left w:val="nil"/>
              <w:bottom w:val="single" w:color="000000" w:sz="4" w:space="0"/>
              <w:right w:val="single" w:color="auto" w:sz="4" w:space="0"/>
            </w:tcBorders>
            <w:vAlign w:val="center"/>
          </w:tcPr>
          <w:p w14:paraId="13E25EDD">
            <w:pPr>
              <w:widowControl/>
              <w:jc w:val="center"/>
              <w:rPr>
                <w:rFonts w:hint="eastAsia" w:ascii="宋体" w:hAnsi="宋体" w:cs="Arial"/>
                <w:kern w:val="0"/>
                <w:szCs w:val="21"/>
              </w:rPr>
            </w:pPr>
            <w:r>
              <w:rPr>
                <w:rFonts w:hint="eastAsia" w:ascii="宋体" w:hAnsi="宋体" w:cs="Arial"/>
                <w:kern w:val="0"/>
                <w:szCs w:val="21"/>
              </w:rPr>
              <w:t>安徽省</w:t>
            </w:r>
            <w:r>
              <w:rPr>
                <w:rFonts w:ascii="宋体" w:hAnsi="宋体" w:cs="Arial"/>
                <w:kern w:val="0"/>
                <w:szCs w:val="21"/>
              </w:rPr>
              <w:br w:type="textWrapping"/>
            </w:r>
            <w:r>
              <w:rPr>
                <w:rFonts w:hint="eastAsia" w:ascii="宋体" w:hAnsi="宋体" w:cs="Arial"/>
                <w:kern w:val="0"/>
                <w:szCs w:val="21"/>
              </w:rPr>
              <w:t>宿州市</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1F1A6DF">
            <w:pPr>
              <w:widowControl/>
              <w:jc w:val="center"/>
              <w:rPr>
                <w:rFonts w:hint="eastAsia" w:ascii="宋体" w:hAnsi="宋体" w:cs="Arial"/>
                <w:kern w:val="0"/>
                <w:szCs w:val="21"/>
              </w:rPr>
            </w:pPr>
            <w:r>
              <w:rPr>
                <w:rFonts w:hint="eastAsia" w:ascii="宋体" w:hAnsi="宋体" w:cs="Arial"/>
                <w:kern w:val="0"/>
                <w:szCs w:val="21"/>
              </w:rPr>
              <w:t>身体状况</w:t>
            </w:r>
          </w:p>
        </w:tc>
        <w:tc>
          <w:tcPr>
            <w:tcW w:w="1070" w:type="dxa"/>
            <w:gridSpan w:val="3"/>
            <w:tcBorders>
              <w:top w:val="single" w:color="000000" w:sz="4" w:space="0"/>
              <w:left w:val="single" w:color="auto" w:sz="4" w:space="0"/>
              <w:bottom w:val="single" w:color="000000" w:sz="4" w:space="0"/>
              <w:right w:val="single" w:color="000000" w:sz="4" w:space="0"/>
            </w:tcBorders>
            <w:vAlign w:val="center"/>
          </w:tcPr>
          <w:p w14:paraId="62992D71">
            <w:pPr>
              <w:widowControl/>
              <w:jc w:val="center"/>
              <w:rPr>
                <w:rFonts w:hint="eastAsia" w:ascii="宋体" w:hAnsi="宋体" w:cs="Arial"/>
                <w:kern w:val="0"/>
                <w:szCs w:val="21"/>
              </w:rPr>
            </w:pPr>
            <w:r>
              <w:rPr>
                <w:rFonts w:hint="eastAsia" w:ascii="宋体" w:hAnsi="宋体" w:cs="Arial"/>
                <w:kern w:val="0"/>
                <w:szCs w:val="21"/>
              </w:rPr>
              <w:t>健康</w:t>
            </w:r>
          </w:p>
        </w:tc>
        <w:tc>
          <w:tcPr>
            <w:tcW w:w="2052" w:type="dxa"/>
            <w:gridSpan w:val="4"/>
            <w:vMerge w:val="continue"/>
            <w:tcBorders>
              <w:left w:val="nil"/>
              <w:right w:val="single" w:color="000000" w:sz="4" w:space="0"/>
            </w:tcBorders>
            <w:vAlign w:val="center"/>
          </w:tcPr>
          <w:p w14:paraId="49214609">
            <w:pPr>
              <w:widowControl/>
              <w:jc w:val="center"/>
              <w:rPr>
                <w:rFonts w:hint="eastAsia" w:ascii="宋体" w:hAnsi="宋体" w:cs="Arial"/>
                <w:kern w:val="0"/>
                <w:szCs w:val="21"/>
              </w:rPr>
            </w:pP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5"/>
            <w:tcBorders>
              <w:top w:val="single" w:color="000000" w:sz="4" w:space="0"/>
              <w:left w:val="nil"/>
              <w:bottom w:val="single" w:color="000000" w:sz="4" w:space="0"/>
              <w:right w:val="single" w:color="000000" w:sz="4" w:space="0"/>
            </w:tcBorders>
            <w:vAlign w:val="center"/>
          </w:tcPr>
          <w:p w14:paraId="1C299099">
            <w:pPr>
              <w:widowControl/>
              <w:jc w:val="center"/>
              <w:rPr>
                <w:rFonts w:hint="eastAsia" w:ascii="宋体" w:hAnsi="宋体" w:cs="Arial"/>
                <w:kern w:val="0"/>
                <w:szCs w:val="21"/>
              </w:rPr>
            </w:pPr>
            <w:r>
              <w:rPr>
                <w:rFonts w:hint="eastAsia" w:ascii="宋体" w:hAnsi="宋体" w:cs="Arial"/>
                <w:kern w:val="0"/>
                <w:szCs w:val="21"/>
              </w:rPr>
              <w:t>高等学校教师资格</w:t>
            </w:r>
            <w:r>
              <w:rPr>
                <w:rFonts w:ascii="宋体" w:hAnsi="宋体" w:cs="Arial"/>
                <w:kern w:val="0"/>
                <w:szCs w:val="21"/>
              </w:rPr>
              <w:br w:type="textWrapping"/>
            </w:r>
            <w:r>
              <w:rPr>
                <w:rFonts w:hint="eastAsia" w:ascii="宋体" w:hAnsi="宋体" w:cs="Arial"/>
                <w:kern w:val="0"/>
                <w:szCs w:val="21"/>
              </w:rPr>
              <w:t>生物学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19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p>
        </w:tc>
        <w:tc>
          <w:tcPr>
            <w:tcW w:w="2052" w:type="dxa"/>
            <w:gridSpan w:val="4"/>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毕业院校及毕业时间</w:t>
            </w:r>
          </w:p>
        </w:tc>
        <w:tc>
          <w:tcPr>
            <w:tcW w:w="1563" w:type="dxa"/>
            <w:gridSpan w:val="3"/>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rPr>
            </w:pPr>
            <w:r>
              <w:rPr>
                <w:rFonts w:hint="eastAsia" w:ascii="宋体" w:hAnsi="宋体" w:cs="Arial"/>
                <w:kern w:val="0"/>
                <w:szCs w:val="21"/>
              </w:rPr>
              <w:t>湖南师范大学 2023年7月</w:t>
            </w:r>
          </w:p>
        </w:tc>
        <w:tc>
          <w:tcPr>
            <w:tcW w:w="701"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rPr>
            </w:pPr>
            <w:r>
              <w:rPr>
                <w:rFonts w:hint="eastAsia" w:ascii="宋体" w:hAnsi="宋体" w:cs="Arial"/>
                <w:kern w:val="0"/>
                <w:szCs w:val="21"/>
              </w:rPr>
              <w:t>博士研究生</w:t>
            </w:r>
            <w:r>
              <w:rPr>
                <w:rFonts w:ascii="宋体" w:hAnsi="宋体" w:cs="Arial"/>
                <w:kern w:val="0"/>
                <w:szCs w:val="21"/>
              </w:rPr>
              <w:br w:type="textWrapping"/>
            </w:r>
            <w:r>
              <w:rPr>
                <w:rFonts w:hint="eastAsia" w:ascii="宋体" w:hAnsi="宋体" w:cs="Arial"/>
                <w:kern w:val="0"/>
                <w:szCs w:val="21"/>
              </w:rPr>
              <w:t>理学博士</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042" w:type="dxa"/>
            <w:gridSpan w:val="6"/>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kern w:val="0"/>
                <w:szCs w:val="21"/>
              </w:rPr>
            </w:pPr>
            <w:bookmarkStart w:id="1" w:name="_GoBack"/>
            <w:bookmarkEnd w:id="1"/>
            <w:r>
              <w:rPr>
                <w:rFonts w:hint="eastAsia" w:ascii="宋体" w:hAnsi="宋体" w:cs="Arial"/>
                <w:kern w:val="0"/>
                <w:szCs w:val="21"/>
              </w:rPr>
              <w:t>植物学</w:t>
            </w:r>
          </w:p>
        </w:tc>
        <w:tc>
          <w:tcPr>
            <w:tcW w:w="2052" w:type="dxa"/>
            <w:gridSpan w:val="4"/>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563" w:type="dxa"/>
            <w:gridSpan w:val="3"/>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海南师范大学</w:t>
            </w:r>
          </w:p>
        </w:tc>
        <w:tc>
          <w:tcPr>
            <w:tcW w:w="701" w:type="dxa"/>
            <w:gridSpan w:val="2"/>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2023年11月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042" w:type="dxa"/>
            <w:gridSpan w:val="6"/>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生物科学</w:t>
            </w:r>
          </w:p>
        </w:tc>
        <w:tc>
          <w:tcPr>
            <w:tcW w:w="91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1272" w:type="dxa"/>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现专业技术资格</w:t>
            </w:r>
          </w:p>
        </w:tc>
        <w:tc>
          <w:tcPr>
            <w:tcW w:w="3260" w:type="dxa"/>
            <w:gridSpan w:val="8"/>
            <w:tcBorders>
              <w:top w:val="single" w:color="000000" w:sz="4" w:space="0"/>
              <w:left w:val="nil"/>
              <w:bottom w:val="single" w:color="000000" w:sz="4" w:space="0"/>
              <w:right w:val="single" w:color="auto" w:sz="4" w:space="0"/>
            </w:tcBorders>
            <w:vAlign w:val="center"/>
          </w:tcPr>
          <w:p w14:paraId="56B06FA6">
            <w:pPr>
              <w:widowControl/>
              <w:rPr>
                <w:rFonts w:hint="eastAsia" w:ascii="宋体" w:hAnsi="宋体" w:cs="Arial"/>
                <w:kern w:val="0"/>
                <w:szCs w:val="21"/>
              </w:rPr>
            </w:pPr>
            <w:r>
              <w:rPr>
                <w:rFonts w:hint="eastAsia" w:ascii="宋体" w:hAnsi="宋体" w:cs="Arial"/>
                <w:kern w:val="0"/>
                <w:szCs w:val="21"/>
              </w:rPr>
              <w:t>资格名称：讲师</w:t>
            </w:r>
          </w:p>
          <w:p w14:paraId="1E5D23CC">
            <w:pPr>
              <w:widowControl/>
              <w:rPr>
                <w:rFonts w:hint="eastAsia" w:ascii="宋体" w:hAnsi="宋体" w:cs="Arial"/>
                <w:kern w:val="0"/>
                <w:szCs w:val="21"/>
              </w:rPr>
            </w:pPr>
            <w:r>
              <w:rPr>
                <w:rFonts w:hint="eastAsia" w:ascii="宋体" w:hAnsi="宋体" w:cs="Arial"/>
                <w:kern w:val="0"/>
                <w:szCs w:val="21"/>
              </w:rPr>
              <w:t>取得时间：2023年12月</w:t>
            </w:r>
          </w:p>
          <w:p w14:paraId="44451C83">
            <w:pPr>
              <w:widowControl/>
              <w:rPr>
                <w:rFonts w:hint="eastAsia" w:ascii="宋体" w:hAnsi="宋体" w:cs="Arial"/>
                <w:kern w:val="0"/>
                <w:szCs w:val="21"/>
              </w:rPr>
            </w:pPr>
            <w:r>
              <w:rPr>
                <w:rFonts w:hint="eastAsia" w:ascii="宋体" w:hAnsi="宋体" w:cs="Arial"/>
                <w:kern w:val="0"/>
                <w:szCs w:val="21"/>
              </w:rPr>
              <w:t>审批机关：海南师范大学</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7F0E22D">
            <w:pPr>
              <w:widowControl/>
              <w:jc w:val="center"/>
              <w:rPr>
                <w:rFonts w:hint="eastAsia" w:ascii="宋体" w:hAnsi="宋体" w:cs="Arial"/>
                <w:kern w:val="0"/>
                <w:szCs w:val="21"/>
              </w:rPr>
            </w:pPr>
            <w:r>
              <w:rPr>
                <w:rFonts w:hint="eastAsia" w:ascii="宋体" w:hAnsi="宋体" w:cs="Arial"/>
                <w:kern w:val="0"/>
                <w:szCs w:val="21"/>
              </w:rPr>
              <w:t>申请学科组名称</w:t>
            </w:r>
          </w:p>
        </w:tc>
        <w:tc>
          <w:tcPr>
            <w:tcW w:w="2976" w:type="dxa"/>
            <w:gridSpan w:val="6"/>
            <w:tcBorders>
              <w:top w:val="single" w:color="000000" w:sz="4" w:space="0"/>
              <w:left w:val="nil"/>
              <w:bottom w:val="single" w:color="000000" w:sz="4" w:space="0"/>
              <w:right w:val="single" w:color="000000" w:sz="4" w:space="0"/>
            </w:tcBorders>
            <w:vAlign w:val="center"/>
          </w:tcPr>
          <w:p w14:paraId="3F0A70AF">
            <w:pPr>
              <w:widowControl/>
              <w:rPr>
                <w:rFonts w:hint="eastAsia" w:ascii="宋体" w:hAnsi="宋体" w:cs="Arial"/>
                <w:kern w:val="0"/>
                <w:szCs w:val="21"/>
              </w:rPr>
            </w:pPr>
            <w:r>
              <w:rPr>
                <w:rFonts w:hint="eastAsia" w:ascii="宋体" w:hAnsi="宋体" w:cs="Arial"/>
                <w:color w:val="000000"/>
                <w:kern w:val="0"/>
                <w:szCs w:val="21"/>
              </w:rPr>
              <w:t>理工科组</w:t>
            </w:r>
          </w:p>
        </w:tc>
      </w:tr>
      <w:tr w14:paraId="617CDDB0">
        <w:tblPrEx>
          <w:tblCellMar>
            <w:top w:w="0" w:type="dxa"/>
            <w:left w:w="108" w:type="dxa"/>
            <w:bottom w:w="0" w:type="dxa"/>
            <w:right w:w="108" w:type="dxa"/>
          </w:tblCellMar>
        </w:tblPrEx>
        <w:trPr>
          <w:trHeight w:val="529"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3260" w:type="dxa"/>
            <w:gridSpan w:val="8"/>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聘任时间：2023年12月</w:t>
            </w:r>
          </w:p>
          <w:p w14:paraId="150AC986">
            <w:pPr>
              <w:widowControl/>
              <w:jc w:val="left"/>
              <w:rPr>
                <w:rFonts w:hint="eastAsia" w:ascii="宋体" w:hAnsi="宋体" w:cs="Arial"/>
                <w:kern w:val="0"/>
                <w:szCs w:val="21"/>
              </w:rPr>
            </w:pPr>
            <w:r>
              <w:rPr>
                <w:rFonts w:hint="eastAsia" w:ascii="宋体" w:hAnsi="宋体" w:cs="Arial"/>
                <w:kern w:val="0"/>
                <w:szCs w:val="21"/>
              </w:rPr>
              <w:t>聘任单位：海南师范大学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2年1 个月</w:t>
            </w:r>
          </w:p>
        </w:tc>
        <w:tc>
          <w:tcPr>
            <w:tcW w:w="857" w:type="dxa"/>
            <w:gridSpan w:val="2"/>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高等学校教师资格</w:t>
            </w:r>
          </w:p>
        </w:tc>
      </w:tr>
      <w:tr w14:paraId="0C7B1F16">
        <w:tblPrEx>
          <w:tblCellMar>
            <w:top w:w="0" w:type="dxa"/>
            <w:left w:w="108" w:type="dxa"/>
            <w:bottom w:w="0" w:type="dxa"/>
            <w:right w:w="108" w:type="dxa"/>
          </w:tblCellMar>
        </w:tblPrEx>
        <w:trPr>
          <w:trHeight w:val="536"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4415"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生物学</w:t>
            </w:r>
          </w:p>
        </w:tc>
        <w:tc>
          <w:tcPr>
            <w:tcW w:w="1678" w:type="dxa"/>
            <w:gridSpan w:val="5"/>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985" w:type="dxa"/>
            <w:gridSpan w:val="4"/>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生态学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kern w:val="0"/>
                <w:szCs w:val="21"/>
              </w:rPr>
            </w:pPr>
            <w:r>
              <w:rPr>
                <w:rFonts w:hint="eastAsia" w:ascii="宋体" w:hAnsi="宋体" w:cs="Arial"/>
                <w:kern w:val="0"/>
                <w:szCs w:val="21"/>
              </w:rPr>
              <w:t>教学科研型</w:t>
            </w:r>
            <w:r>
              <w:rPr>
                <w:rFonts w:ascii="宋体" w:hAnsi="宋体" w:cs="Arial"/>
                <w:kern w:val="0"/>
                <w:szCs w:val="21"/>
              </w:rPr>
              <w:br w:type="textWrapping"/>
            </w:r>
            <w:r>
              <w:rPr>
                <w:rFonts w:hint="eastAsia" w:ascii="宋体" w:hAnsi="宋体" w:cs="Arial"/>
                <w:kern w:val="0"/>
                <w:szCs w:val="21"/>
              </w:rPr>
              <w:t>副教授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□是 □√否</w:t>
            </w:r>
          </w:p>
        </w:tc>
      </w:tr>
      <w:tr w14:paraId="11C84335">
        <w:tblPrEx>
          <w:tblCellMar>
            <w:top w:w="0" w:type="dxa"/>
            <w:left w:w="108" w:type="dxa"/>
            <w:bottom w:w="0" w:type="dxa"/>
            <w:right w:w="108" w:type="dxa"/>
          </w:tblCellMar>
        </w:tblPrEx>
        <w:trPr>
          <w:trHeight w:val="631" w:hRule="atLeast"/>
        </w:trPr>
        <w:tc>
          <w:tcPr>
            <w:tcW w:w="1272" w:type="dxa"/>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1272" w:type="dxa"/>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8509" w:type="dxa"/>
            <w:gridSpan w:val="21"/>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708" w:type="dxa"/>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1523" w:type="dxa"/>
            <w:gridSpan w:val="3"/>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1243" w:type="dxa"/>
            <w:gridSpan w:val="5"/>
            <w:tcBorders>
              <w:top w:val="single" w:color="000000" w:sz="4" w:space="0"/>
              <w:left w:val="nil"/>
              <w:bottom w:val="single" w:color="000000" w:sz="4" w:space="0"/>
              <w:right w:val="single" w:color="auto" w:sz="4" w:space="0"/>
            </w:tcBorders>
            <w:vAlign w:val="center"/>
          </w:tcPr>
          <w:p w14:paraId="0BB6A3D6">
            <w:pPr>
              <w:widowControl/>
              <w:jc w:val="center"/>
              <w:rPr>
                <w:rFonts w:hint="eastAsia" w:ascii="宋体" w:hAnsi="宋体" w:cs="Arial"/>
                <w:kern w:val="0"/>
                <w:szCs w:val="21"/>
              </w:rPr>
            </w:pPr>
            <w:r>
              <w:rPr>
                <w:rFonts w:hint="eastAsia" w:ascii="宋体" w:hAnsi="宋体" w:cs="Arial"/>
                <w:kern w:val="0"/>
                <w:szCs w:val="21"/>
              </w:rPr>
              <w:t>学时或学分</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91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hint="eastAsia" w:ascii="宋体" w:hAnsi="宋体" w:cs="Arial"/>
                <w:kern w:val="0"/>
                <w:szCs w:val="21"/>
              </w:rPr>
            </w:pPr>
            <w:r>
              <w:rPr>
                <w:rFonts w:hint="eastAsia" w:ascii="宋体" w:hAnsi="宋体" w:cs="Arial"/>
                <w:kern w:val="0"/>
                <w:szCs w:val="21"/>
              </w:rPr>
              <w:t>国</w:t>
            </w:r>
          </w:p>
          <w:p w14:paraId="0683E98E">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eastAsia" w:ascii="宋体" w:hAnsi="宋体" w:cs="Arial"/>
                <w:kern w:val="0"/>
                <w:szCs w:val="21"/>
              </w:rPr>
            </w:pPr>
            <w:r>
              <w:rPr>
                <w:rFonts w:hint="eastAsia" w:ascii="宋体" w:hAnsi="宋体" w:cs="Arial"/>
                <w:kern w:val="0"/>
                <w:szCs w:val="21"/>
              </w:rPr>
              <w:t>2019.09-2023.07</w:t>
            </w:r>
          </w:p>
        </w:tc>
        <w:tc>
          <w:tcPr>
            <w:tcW w:w="708" w:type="dxa"/>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湖南师范大学</w:t>
            </w:r>
          </w:p>
        </w:tc>
        <w:tc>
          <w:tcPr>
            <w:tcW w:w="1523" w:type="dxa"/>
            <w:gridSpan w:val="3"/>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Cs w:val="21"/>
              </w:rPr>
            </w:pPr>
            <w:r>
              <w:rPr>
                <w:rFonts w:hint="eastAsia" w:ascii="宋体" w:hAnsi="宋体" w:cs="Arial"/>
                <w:kern w:val="0"/>
                <w:szCs w:val="21"/>
              </w:rPr>
              <w:t>生命科学学院植物学</w:t>
            </w:r>
          </w:p>
        </w:tc>
        <w:tc>
          <w:tcPr>
            <w:tcW w:w="1243" w:type="dxa"/>
            <w:gridSpan w:val="5"/>
            <w:tcBorders>
              <w:top w:val="single" w:color="000000" w:sz="4" w:space="0"/>
              <w:left w:val="nil"/>
              <w:bottom w:val="single" w:color="000000" w:sz="4" w:space="0"/>
              <w:right w:val="single" w:color="auto" w:sz="4" w:space="0"/>
            </w:tcBorders>
            <w:vAlign w:val="center"/>
          </w:tcPr>
          <w:p w14:paraId="24CA2FA6">
            <w:pPr>
              <w:widowControl/>
              <w:jc w:val="center"/>
              <w:rPr>
                <w:rFonts w:hint="eastAsia" w:ascii="宋体" w:hAnsi="宋体" w:cs="Arial"/>
                <w:kern w:val="0"/>
                <w:szCs w:val="21"/>
              </w:rPr>
            </w:pPr>
            <w:r>
              <w:rPr>
                <w:rFonts w:hint="eastAsia" w:ascii="宋体" w:hAnsi="宋体" w:cs="Arial"/>
                <w:kern w:val="0"/>
                <w:szCs w:val="21"/>
              </w:rPr>
              <w:t>完成培养计划</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75C7CAD3">
            <w:pPr>
              <w:widowControl/>
              <w:jc w:val="center"/>
              <w:rPr>
                <w:rFonts w:hint="eastAsia"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李东屏</w:t>
            </w:r>
          </w:p>
        </w:tc>
      </w:tr>
      <w:tr w14:paraId="4EC7B6BB">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eastAsia" w:ascii="宋体" w:hAnsi="宋体" w:cs="Arial"/>
                <w:kern w:val="0"/>
                <w:szCs w:val="21"/>
              </w:rPr>
            </w:pPr>
            <w:r>
              <w:rPr>
                <w:rFonts w:hint="eastAsia" w:ascii="宋体" w:hAnsi="宋体" w:cs="Arial"/>
                <w:kern w:val="0"/>
                <w:szCs w:val="21"/>
              </w:rPr>
              <w:t>2016.09-2019.06</w:t>
            </w:r>
          </w:p>
        </w:tc>
        <w:tc>
          <w:tcPr>
            <w:tcW w:w="708" w:type="dxa"/>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中南林业科技大学</w:t>
            </w:r>
          </w:p>
        </w:tc>
        <w:tc>
          <w:tcPr>
            <w:tcW w:w="1523" w:type="dxa"/>
            <w:gridSpan w:val="3"/>
            <w:tcBorders>
              <w:top w:val="single" w:color="000000" w:sz="4" w:space="0"/>
              <w:left w:val="nil"/>
              <w:bottom w:val="single" w:color="000000" w:sz="4" w:space="0"/>
              <w:right w:val="single" w:color="auto" w:sz="4" w:space="0"/>
            </w:tcBorders>
            <w:vAlign w:val="center"/>
          </w:tcPr>
          <w:p w14:paraId="5BD1D3C2">
            <w:pPr>
              <w:widowControl/>
              <w:jc w:val="center"/>
              <w:rPr>
                <w:rFonts w:hint="eastAsia" w:ascii="宋体" w:hAnsi="宋体" w:cs="Arial"/>
                <w:kern w:val="0"/>
                <w:szCs w:val="21"/>
              </w:rPr>
            </w:pPr>
            <w:r>
              <w:rPr>
                <w:rFonts w:hint="eastAsia" w:ascii="宋体" w:hAnsi="宋体" w:cs="Arial"/>
                <w:kern w:val="0"/>
                <w:szCs w:val="21"/>
              </w:rPr>
              <w:t>生命科学学院植物学</w:t>
            </w:r>
          </w:p>
        </w:tc>
        <w:tc>
          <w:tcPr>
            <w:tcW w:w="1243" w:type="dxa"/>
            <w:gridSpan w:val="5"/>
            <w:tcBorders>
              <w:top w:val="single" w:color="000000" w:sz="4" w:space="0"/>
              <w:left w:val="nil"/>
              <w:bottom w:val="single" w:color="000000" w:sz="4" w:space="0"/>
              <w:right w:val="single" w:color="auto" w:sz="4" w:space="0"/>
            </w:tcBorders>
            <w:vAlign w:val="center"/>
          </w:tcPr>
          <w:p w14:paraId="6B4D7128">
            <w:pPr>
              <w:widowControl/>
              <w:jc w:val="center"/>
              <w:rPr>
                <w:rFonts w:hint="eastAsia" w:ascii="宋体" w:hAnsi="宋体" w:cs="Arial"/>
                <w:kern w:val="0"/>
                <w:szCs w:val="21"/>
              </w:rPr>
            </w:pPr>
            <w:r>
              <w:rPr>
                <w:rFonts w:hint="eastAsia" w:ascii="宋体" w:hAnsi="宋体" w:cs="Arial"/>
                <w:kern w:val="0"/>
                <w:szCs w:val="21"/>
              </w:rPr>
              <w:t>完成培养计划</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3579FCA1">
            <w:pPr>
              <w:widowControl/>
              <w:jc w:val="center"/>
              <w:rPr>
                <w:rFonts w:hint="eastAsia"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马英资</w:t>
            </w:r>
          </w:p>
        </w:tc>
      </w:tr>
      <w:tr w14:paraId="5124B2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eastAsia" w:ascii="宋体" w:hAnsi="宋体" w:cs="Arial"/>
                <w:kern w:val="0"/>
                <w:szCs w:val="21"/>
              </w:rPr>
            </w:pPr>
            <w:r>
              <w:rPr>
                <w:rFonts w:hint="eastAsia" w:ascii="宋体" w:hAnsi="宋体" w:cs="Arial"/>
                <w:kern w:val="0"/>
                <w:szCs w:val="21"/>
              </w:rPr>
              <w:t>2012.09-2016.06</w:t>
            </w:r>
          </w:p>
        </w:tc>
        <w:tc>
          <w:tcPr>
            <w:tcW w:w="708" w:type="dxa"/>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r>
              <w:rPr>
                <w:rFonts w:hint="eastAsia" w:ascii="宋体" w:hAnsi="宋体" w:cs="Arial"/>
                <w:kern w:val="0"/>
                <w:szCs w:val="21"/>
              </w:rPr>
              <w:t>全日制</w:t>
            </w:r>
          </w:p>
        </w:tc>
        <w:tc>
          <w:tcPr>
            <w:tcW w:w="1495" w:type="dxa"/>
            <w:gridSpan w:val="5"/>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r>
              <w:rPr>
                <w:rFonts w:hint="eastAsia" w:ascii="宋体" w:hAnsi="宋体" w:cs="Arial"/>
                <w:kern w:val="0"/>
                <w:szCs w:val="21"/>
              </w:rPr>
              <w:t>怀化学院</w:t>
            </w:r>
          </w:p>
        </w:tc>
        <w:tc>
          <w:tcPr>
            <w:tcW w:w="1523" w:type="dxa"/>
            <w:gridSpan w:val="3"/>
            <w:tcBorders>
              <w:top w:val="single" w:color="000000" w:sz="4" w:space="0"/>
              <w:left w:val="nil"/>
              <w:bottom w:val="single" w:color="000000" w:sz="4" w:space="0"/>
              <w:right w:val="single" w:color="auto" w:sz="4" w:space="0"/>
            </w:tcBorders>
            <w:vAlign w:val="center"/>
          </w:tcPr>
          <w:p w14:paraId="371E809E">
            <w:pPr>
              <w:widowControl/>
              <w:jc w:val="center"/>
              <w:rPr>
                <w:rFonts w:hint="eastAsia" w:ascii="宋体" w:hAnsi="宋体" w:cs="Arial"/>
                <w:kern w:val="0"/>
                <w:szCs w:val="21"/>
              </w:rPr>
            </w:pPr>
            <w:r>
              <w:rPr>
                <w:rFonts w:hint="eastAsia" w:ascii="宋体" w:hAnsi="宋体" w:cs="Arial"/>
                <w:kern w:val="0"/>
                <w:szCs w:val="21"/>
              </w:rPr>
              <w:t>生命科学学院园林</w:t>
            </w:r>
          </w:p>
        </w:tc>
        <w:tc>
          <w:tcPr>
            <w:tcW w:w="1243" w:type="dxa"/>
            <w:gridSpan w:val="5"/>
            <w:tcBorders>
              <w:top w:val="single" w:color="000000" w:sz="4" w:space="0"/>
              <w:left w:val="nil"/>
              <w:bottom w:val="single" w:color="000000" w:sz="4" w:space="0"/>
              <w:right w:val="single" w:color="auto" w:sz="4" w:space="0"/>
            </w:tcBorders>
            <w:vAlign w:val="center"/>
          </w:tcPr>
          <w:p w14:paraId="0F79E08C">
            <w:pPr>
              <w:widowControl/>
              <w:jc w:val="center"/>
              <w:rPr>
                <w:rFonts w:hint="eastAsia" w:ascii="宋体" w:hAnsi="宋体" w:cs="Arial"/>
                <w:kern w:val="0"/>
                <w:szCs w:val="21"/>
              </w:rPr>
            </w:pPr>
            <w:r>
              <w:rPr>
                <w:rFonts w:hint="eastAsia" w:ascii="宋体" w:hAnsi="宋体" w:cs="Arial"/>
                <w:kern w:val="0"/>
                <w:szCs w:val="21"/>
              </w:rPr>
              <w:t>完成培养计划</w:t>
            </w:r>
          </w:p>
        </w:tc>
        <w:tc>
          <w:tcPr>
            <w:tcW w:w="924" w:type="dxa"/>
            <w:gridSpan w:val="2"/>
            <w:tcBorders>
              <w:top w:val="single" w:color="000000" w:sz="4" w:space="0"/>
              <w:left w:val="single" w:color="auto" w:sz="4" w:space="0"/>
              <w:bottom w:val="single" w:color="000000" w:sz="4" w:space="0"/>
              <w:right w:val="single" w:color="000000" w:sz="4" w:space="0"/>
            </w:tcBorders>
            <w:vAlign w:val="center"/>
          </w:tcPr>
          <w:p w14:paraId="1C34F70F">
            <w:pPr>
              <w:widowControl/>
              <w:jc w:val="center"/>
              <w:rPr>
                <w:rFonts w:hint="eastAsia" w:ascii="宋体" w:hAnsi="宋体" w:cs="Arial"/>
                <w:kern w:val="0"/>
                <w:szCs w:val="21"/>
              </w:rPr>
            </w:pPr>
            <w:r>
              <w:rPr>
                <w:rFonts w:hint="eastAsia" w:ascii="宋体" w:hAnsi="宋体" w:cs="Arial"/>
                <w:kern w:val="0"/>
                <w:szCs w:val="21"/>
              </w:rPr>
              <w:t>毕业</w:t>
            </w:r>
          </w:p>
        </w:tc>
        <w:tc>
          <w:tcPr>
            <w:tcW w:w="91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r>
              <w:rPr>
                <w:rFonts w:hint="eastAsia" w:ascii="宋体" w:hAnsi="宋体" w:cs="Arial"/>
                <w:kern w:val="0"/>
                <w:szCs w:val="21"/>
              </w:rPr>
              <w:t>李陈贞</w:t>
            </w: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Cs w:val="21"/>
              </w:rPr>
            </w:pPr>
            <w:r>
              <w:rPr>
                <w:rFonts w:hint="eastAsia"/>
                <w:szCs w:val="21"/>
              </w:rPr>
              <w:t>2023年11月—2026年1月</w:t>
            </w:r>
          </w:p>
        </w:tc>
        <w:tc>
          <w:tcPr>
            <w:tcW w:w="3265" w:type="dxa"/>
          </w:tcPr>
          <w:p w14:paraId="06B6440B">
            <w:pPr>
              <w:rPr>
                <w:szCs w:val="21"/>
              </w:rPr>
            </w:pPr>
            <w:r>
              <w:rPr>
                <w:rFonts w:hint="eastAsia"/>
                <w:szCs w:val="21"/>
              </w:rPr>
              <w:t>海南师范大学生命科学学院</w:t>
            </w:r>
          </w:p>
        </w:tc>
        <w:tc>
          <w:tcPr>
            <w:tcW w:w="2410" w:type="dxa"/>
          </w:tcPr>
          <w:p w14:paraId="2442C75B">
            <w:pPr>
              <w:rPr>
                <w:szCs w:val="21"/>
              </w:rPr>
            </w:pPr>
            <w:r>
              <w:rPr>
                <w:rFonts w:hint="eastAsia"/>
                <w:szCs w:val="21"/>
              </w:rPr>
              <w:t>生态学</w:t>
            </w:r>
          </w:p>
        </w:tc>
        <w:tc>
          <w:tcPr>
            <w:tcW w:w="1701" w:type="dxa"/>
          </w:tcPr>
          <w:p w14:paraId="0E42F470">
            <w:pPr>
              <w:rPr>
                <w:szCs w:val="21"/>
              </w:rPr>
            </w:pPr>
            <w:r>
              <w:rPr>
                <w:rFonts w:hint="eastAsia"/>
                <w:szCs w:val="21"/>
              </w:rPr>
              <w:t>教师</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Cs w:val="21"/>
              </w:rPr>
            </w:pPr>
            <w:r>
              <w:rPr>
                <w:rFonts w:hint="eastAsia"/>
                <w:szCs w:val="21"/>
              </w:rPr>
              <w:t xml:space="preserve"> 年   月—   年   月</w:t>
            </w:r>
          </w:p>
        </w:tc>
        <w:tc>
          <w:tcPr>
            <w:tcW w:w="3265" w:type="dxa"/>
          </w:tcPr>
          <w:p w14:paraId="413F8480">
            <w:pPr>
              <w:rPr>
                <w:szCs w:val="21"/>
              </w:rPr>
            </w:pPr>
          </w:p>
        </w:tc>
        <w:tc>
          <w:tcPr>
            <w:tcW w:w="2410" w:type="dxa"/>
          </w:tcPr>
          <w:p w14:paraId="455A4BD8">
            <w:pPr>
              <w:rPr>
                <w:szCs w:val="21"/>
              </w:rPr>
            </w:pPr>
          </w:p>
        </w:tc>
        <w:tc>
          <w:tcPr>
            <w:tcW w:w="1701" w:type="dxa"/>
          </w:tcPr>
          <w:p w14:paraId="62330B85">
            <w:pPr>
              <w:rPr>
                <w:szCs w:val="21"/>
              </w:rPr>
            </w:pPr>
          </w:p>
        </w:tc>
      </w:tr>
    </w:tbl>
    <w:p w14:paraId="6F28E07E"/>
    <w:tbl>
      <w:tblPr>
        <w:tblStyle w:val="5"/>
        <w:tblW w:w="9782" w:type="dxa"/>
        <w:tblInd w:w="108" w:type="dxa"/>
        <w:tblLayout w:type="fixed"/>
        <w:tblCellMar>
          <w:top w:w="0" w:type="dxa"/>
          <w:left w:w="108" w:type="dxa"/>
          <w:bottom w:w="0" w:type="dxa"/>
          <w:right w:w="108" w:type="dxa"/>
        </w:tblCellMar>
      </w:tblPr>
      <w:tblGrid>
        <w:gridCol w:w="1418"/>
        <w:gridCol w:w="142"/>
        <w:gridCol w:w="850"/>
        <w:gridCol w:w="1059"/>
        <w:gridCol w:w="926"/>
        <w:gridCol w:w="1559"/>
        <w:gridCol w:w="765"/>
        <w:gridCol w:w="766"/>
        <w:gridCol w:w="879"/>
        <w:gridCol w:w="850"/>
        <w:gridCol w:w="568"/>
      </w:tblGrid>
      <w:tr w14:paraId="1502E133">
        <w:tblPrEx>
          <w:tblCellMar>
            <w:top w:w="0" w:type="dxa"/>
            <w:left w:w="108" w:type="dxa"/>
            <w:bottom w:w="0" w:type="dxa"/>
            <w:right w:w="108" w:type="dxa"/>
          </w:tblCellMar>
        </w:tblPrEx>
        <w:trPr>
          <w:trHeight w:val="465" w:hRule="atLeast"/>
        </w:trPr>
        <w:tc>
          <w:tcPr>
            <w:tcW w:w="9782" w:type="dxa"/>
            <w:gridSpan w:val="11"/>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1482"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7372" w:type="dxa"/>
            <w:gridSpan w:val="8"/>
            <w:tcBorders>
              <w:top w:val="single" w:color="auto" w:sz="4" w:space="0"/>
              <w:left w:val="nil"/>
              <w:bottom w:val="single" w:color="000000" w:sz="4" w:space="0"/>
              <w:right w:val="single" w:color="000000" w:sz="4" w:space="0"/>
            </w:tcBorders>
            <w:vAlign w:val="center"/>
          </w:tcPr>
          <w:p w14:paraId="466C6AA5">
            <w:pPr>
              <w:widowControl/>
              <w:ind w:firstLine="420" w:firstLineChars="200"/>
              <w:jc w:val="left"/>
              <w:rPr>
                <w:rFonts w:hint="eastAsia" w:ascii="宋体" w:hAnsi="宋体" w:cs="Arial"/>
                <w:kern w:val="0"/>
                <w:szCs w:val="21"/>
              </w:rPr>
            </w:pPr>
            <w:r>
              <w:rPr>
                <w:rFonts w:hint="eastAsia" w:ascii="宋体" w:hAnsi="宋体" w:cs="Arial"/>
                <w:kern w:val="0"/>
                <w:szCs w:val="21"/>
              </w:rPr>
              <w:t>胡文俐同志政治立场坚定，忠诚党的教育事业，落实立德树人根本任务。恪守教师职业准则，坚持潜心育人，在教育教学与科研工作中均秉持诚信，无失范行为。为人师表，关爱学生，团结同事，责任感强。综合表现优秀，符合教学科研型副教授申报要求。</w:t>
            </w:r>
          </w:p>
          <w:p w14:paraId="47D025FD">
            <w:pPr>
              <w:widowControl/>
              <w:jc w:val="left"/>
              <w:rPr>
                <w:rFonts w:hint="eastAsia" w:ascii="宋体" w:hAnsi="宋体" w:cs="Arial"/>
                <w:kern w:val="0"/>
                <w:szCs w:val="21"/>
              </w:rPr>
            </w:pPr>
          </w:p>
          <w:p w14:paraId="31112968">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2" w:type="dxa"/>
            <w:gridSpan w:val="8"/>
            <w:tcBorders>
              <w:top w:val="single" w:color="000000" w:sz="4" w:space="0"/>
              <w:left w:val="nil"/>
              <w:bottom w:val="single" w:color="auto" w:sz="4" w:space="0"/>
              <w:right w:val="single" w:color="000000" w:sz="4" w:space="0"/>
            </w:tcBorders>
            <w:vAlign w:val="center"/>
          </w:tcPr>
          <w:p w14:paraId="565ACCF1">
            <w:pPr>
              <w:widowControl/>
              <w:rPr>
                <w:rFonts w:hint="eastAsia" w:ascii="宋体" w:hAnsi="宋体" w:cs="Arial"/>
                <w:kern w:val="0"/>
                <w:szCs w:val="21"/>
              </w:rPr>
            </w:pPr>
            <w:r>
              <w:rPr>
                <w:rFonts w:hint="eastAsia" w:ascii="宋体" w:hAnsi="宋体" w:cs="Arial"/>
                <w:kern w:val="0"/>
                <w:szCs w:val="21"/>
              </w:rPr>
              <w:t>2023年度：不定等级</w:t>
            </w:r>
          </w:p>
          <w:p w14:paraId="6C4117AD">
            <w:pPr>
              <w:widowControl/>
              <w:rPr>
                <w:rFonts w:hint="eastAsia" w:ascii="宋体" w:hAnsi="宋体" w:cs="Arial"/>
                <w:kern w:val="0"/>
                <w:szCs w:val="21"/>
              </w:rPr>
            </w:pPr>
            <w:r>
              <w:rPr>
                <w:rFonts w:hint="eastAsia" w:ascii="宋体" w:hAnsi="宋体" w:cs="Arial"/>
                <w:kern w:val="0"/>
                <w:szCs w:val="21"/>
              </w:rPr>
              <w:t>2024年度：合格</w:t>
            </w:r>
          </w:p>
        </w:tc>
      </w:tr>
      <w:tr w14:paraId="019B4C35">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2" w:type="dxa"/>
            <w:gridSpan w:val="8"/>
            <w:tcBorders>
              <w:top w:val="single" w:color="auto" w:sz="4" w:space="0"/>
              <w:left w:val="nil"/>
              <w:bottom w:val="single" w:color="auto" w:sz="4" w:space="0"/>
              <w:right w:val="single" w:color="000000" w:sz="4" w:space="0"/>
            </w:tcBorders>
            <w:vAlign w:val="center"/>
          </w:tcPr>
          <w:p w14:paraId="6FAE8A5C">
            <w:pPr>
              <w:widowControl/>
              <w:rPr>
                <w:rFonts w:hint="eastAsia" w:ascii="宋体" w:hAnsi="宋体" w:cs="Arial"/>
                <w:kern w:val="0"/>
                <w:szCs w:val="21"/>
              </w:rPr>
            </w:pPr>
            <w:r>
              <w:rPr>
                <w:rFonts w:hint="eastAsia" w:ascii="宋体" w:hAnsi="宋体" w:cs="Arial"/>
                <w:kern w:val="0"/>
                <w:szCs w:val="21"/>
              </w:rPr>
              <w:t>2023年度：合格</w:t>
            </w:r>
          </w:p>
          <w:p w14:paraId="49A5F59C">
            <w:pPr>
              <w:jc w:val="left"/>
              <w:rPr>
                <w:rFonts w:hint="eastAsia" w:cs="Arial" w:asciiTheme="minorEastAsia" w:hAnsiTheme="minorEastAsia"/>
                <w:kern w:val="0"/>
                <w:szCs w:val="21"/>
              </w:rPr>
            </w:pPr>
            <w:r>
              <w:rPr>
                <w:rFonts w:hint="eastAsia" w:ascii="宋体" w:hAnsi="宋体" w:cs="Arial"/>
                <w:kern w:val="0"/>
                <w:szCs w:val="21"/>
              </w:rPr>
              <w:t>2024年度：合格</w:t>
            </w:r>
          </w:p>
        </w:tc>
      </w:tr>
      <w:tr w14:paraId="5C2BB026">
        <w:tblPrEx>
          <w:tblCellMar>
            <w:top w:w="0" w:type="dxa"/>
            <w:left w:w="108" w:type="dxa"/>
            <w:bottom w:w="0" w:type="dxa"/>
            <w:right w:w="108" w:type="dxa"/>
          </w:tblCellMar>
        </w:tblPrEx>
        <w:trPr>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2" w:type="dxa"/>
            <w:gridSpan w:val="8"/>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t>□√否</w:t>
            </w:r>
          </w:p>
        </w:tc>
        <w:tc>
          <w:tcPr>
            <w:tcW w:w="6313" w:type="dxa"/>
            <w:gridSpan w:val="7"/>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2" w:type="dxa"/>
            <w:gridSpan w:val="8"/>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r>
              <w:rPr>
                <w:rFonts w:hint="eastAsia" w:ascii="宋体" w:hAnsi="宋体" w:cs="Arial"/>
                <w:kern w:val="0"/>
                <w:szCs w:val="21"/>
              </w:rPr>
              <w:t>2024年9月-至今 担任班主任</w:t>
            </w:r>
          </w:p>
        </w:tc>
      </w:tr>
      <w:tr w14:paraId="23DC5AB2">
        <w:tblPrEx>
          <w:tblCellMar>
            <w:top w:w="0" w:type="dxa"/>
            <w:left w:w="108" w:type="dxa"/>
            <w:bottom w:w="0" w:type="dxa"/>
            <w:right w:w="108" w:type="dxa"/>
          </w:tblCellMar>
        </w:tblPrEx>
        <w:trPr>
          <w:trHeight w:val="415" w:hRule="atLeast"/>
        </w:trPr>
        <w:tc>
          <w:tcPr>
            <w:tcW w:w="9782" w:type="dxa"/>
            <w:gridSpan w:val="11"/>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9"/>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380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190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338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169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42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21 </w:t>
            </w:r>
            <w:r>
              <w:rPr>
                <w:rFonts w:hint="eastAsia" w:asciiTheme="minorEastAsia" w:hAnsiTheme="minorEastAsia" w:cstheme="minorEastAsia"/>
                <w:szCs w:val="21"/>
              </w:rPr>
              <w:t>学时。</w:t>
            </w:r>
          </w:p>
          <w:p w14:paraId="77CBC39D">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6237BCB2">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A  </w:t>
            </w:r>
            <w:r>
              <w:rPr>
                <w:rFonts w:hint="eastAsia" w:asciiTheme="minorEastAsia" w:hAnsiTheme="minorEastAsia" w:cstheme="minorEastAsia"/>
                <w:szCs w:val="21"/>
              </w:rPr>
              <w:t>等级。</w:t>
            </w:r>
          </w:p>
          <w:p w14:paraId="2674DF2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 2026 ）届；或担任本科生创新创业活动（  1 ）项；或担任本科生专业竞赛指导（ 2 ）项；或担任本科生开展寒暑假社会实践（   ）项。</w:t>
            </w:r>
          </w:p>
        </w:tc>
      </w:tr>
      <w:tr w14:paraId="5236DB61">
        <w:tblPrEx>
          <w:tblCellMar>
            <w:top w:w="0" w:type="dxa"/>
            <w:left w:w="108" w:type="dxa"/>
            <w:bottom w:w="0" w:type="dxa"/>
            <w:right w:w="108" w:type="dxa"/>
          </w:tblCellMar>
        </w:tblPrEx>
        <w:trPr>
          <w:trHeight w:val="34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植物学实验</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2022级生科3班</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植物学实验</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2023级生科1班</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植物生物学</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2023级生物技术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细胞与遗传学实验</w:t>
            </w:r>
          </w:p>
        </w:tc>
        <w:tc>
          <w:tcPr>
            <w:tcW w:w="1559" w:type="dxa"/>
            <w:tcBorders>
              <w:top w:val="single" w:color="auto" w:sz="4" w:space="0"/>
              <w:left w:val="nil"/>
              <w:bottom w:val="single" w:color="auto" w:sz="4" w:space="0"/>
              <w:right w:val="single" w:color="auto" w:sz="4" w:space="0"/>
            </w:tcBorders>
            <w:vAlign w:val="center"/>
          </w:tcPr>
          <w:p w14:paraId="7FAA03C3">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2022级生科2班</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C4385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生物统计学</w:t>
            </w:r>
          </w:p>
        </w:tc>
        <w:tc>
          <w:tcPr>
            <w:tcW w:w="1559" w:type="dxa"/>
            <w:tcBorders>
              <w:top w:val="single" w:color="auto" w:sz="4" w:space="0"/>
              <w:left w:val="nil"/>
              <w:bottom w:val="single" w:color="auto" w:sz="4" w:space="0"/>
              <w:right w:val="single" w:color="auto" w:sz="4" w:space="0"/>
            </w:tcBorders>
            <w:vAlign w:val="center"/>
          </w:tcPr>
          <w:p w14:paraId="313AE98B">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2023级生科3班</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hint="eastAsia" w:asciiTheme="minorEastAsia" w:hAnsiTheme="minorEastAsia" w:cstheme="minorEastAsia"/>
                <w:szCs w:val="21"/>
              </w:rPr>
            </w:pPr>
          </w:p>
        </w:tc>
      </w:tr>
      <w:tr w14:paraId="39D82A2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8C000D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8EC68FB">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植物学实验</w:t>
            </w:r>
          </w:p>
        </w:tc>
        <w:tc>
          <w:tcPr>
            <w:tcW w:w="1559" w:type="dxa"/>
            <w:tcBorders>
              <w:top w:val="single" w:color="auto" w:sz="4" w:space="0"/>
              <w:left w:val="nil"/>
              <w:bottom w:val="single" w:color="auto" w:sz="4" w:space="0"/>
              <w:right w:val="single" w:color="auto" w:sz="4" w:space="0"/>
            </w:tcBorders>
            <w:vAlign w:val="center"/>
          </w:tcPr>
          <w:p w14:paraId="60844637">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2024级生科4班</w:t>
            </w:r>
          </w:p>
        </w:tc>
        <w:tc>
          <w:tcPr>
            <w:tcW w:w="765" w:type="dxa"/>
            <w:tcBorders>
              <w:top w:val="single" w:color="auto" w:sz="4" w:space="0"/>
              <w:left w:val="single" w:color="auto" w:sz="4" w:space="0"/>
              <w:bottom w:val="single" w:color="auto" w:sz="4" w:space="0"/>
              <w:right w:val="single" w:color="auto" w:sz="4" w:space="0"/>
            </w:tcBorders>
            <w:vAlign w:val="center"/>
          </w:tcPr>
          <w:p w14:paraId="4D868E7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3E132C17">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08F3A3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B7F00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87FCC94">
            <w:pPr>
              <w:spacing w:line="240" w:lineRule="exact"/>
              <w:jc w:val="center"/>
              <w:rPr>
                <w:rFonts w:hint="eastAsia" w:asciiTheme="minorEastAsia" w:hAnsiTheme="minorEastAsia" w:cstheme="minorEastAsia"/>
                <w:szCs w:val="21"/>
              </w:rPr>
            </w:pPr>
          </w:p>
        </w:tc>
      </w:tr>
      <w:tr w14:paraId="7CC9FFB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4D647B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2025-2026（一）</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B8991F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植物生物学</w:t>
            </w:r>
          </w:p>
        </w:tc>
        <w:tc>
          <w:tcPr>
            <w:tcW w:w="1559" w:type="dxa"/>
            <w:tcBorders>
              <w:top w:val="single" w:color="auto" w:sz="4" w:space="0"/>
              <w:left w:val="nil"/>
              <w:bottom w:val="single" w:color="auto" w:sz="4" w:space="0"/>
              <w:right w:val="single" w:color="auto" w:sz="4" w:space="0"/>
            </w:tcBorders>
            <w:vAlign w:val="center"/>
          </w:tcPr>
          <w:p w14:paraId="07B0A452">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2024级生物技术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E9C822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7539097F">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82E415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8DE90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C32328D">
            <w:pPr>
              <w:spacing w:line="240" w:lineRule="exact"/>
              <w:jc w:val="center"/>
              <w:rPr>
                <w:rFonts w:hint="eastAsia" w:asciiTheme="minorEastAsia" w:hAnsiTheme="minorEastAsia" w:cstheme="minorEastAsia"/>
                <w:szCs w:val="21"/>
              </w:rPr>
            </w:pPr>
          </w:p>
        </w:tc>
      </w:tr>
      <w:tr w14:paraId="0BC667C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699B83F">
            <w:pPr>
              <w:widowControl/>
              <w:jc w:val="center"/>
              <w:rPr>
                <w:rFonts w:hint="eastAsia" w:asciiTheme="minorEastAsia" w:hAnsiTheme="minorEastAsia" w:cstheme="minorEastAsia"/>
                <w:szCs w:val="21"/>
                <w:highlight w:val="yellow"/>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23E3EE6">
            <w:pPr>
              <w:widowControl/>
              <w:jc w:val="center"/>
              <w:rPr>
                <w:rFonts w:hint="eastAsia" w:asciiTheme="minorEastAsia" w:hAnsiTheme="minorEastAsia" w:cstheme="minorEastAsia"/>
                <w:szCs w:val="21"/>
                <w:highlight w:val="yellow"/>
              </w:rPr>
            </w:pPr>
          </w:p>
        </w:tc>
        <w:tc>
          <w:tcPr>
            <w:tcW w:w="1559" w:type="dxa"/>
            <w:tcBorders>
              <w:top w:val="single" w:color="auto" w:sz="4" w:space="0"/>
              <w:left w:val="nil"/>
              <w:bottom w:val="single" w:color="auto" w:sz="4" w:space="0"/>
              <w:right w:val="single" w:color="auto" w:sz="4" w:space="0"/>
            </w:tcBorders>
            <w:vAlign w:val="center"/>
          </w:tcPr>
          <w:p w14:paraId="18FFDA9E">
            <w:pPr>
              <w:spacing w:line="240" w:lineRule="exact"/>
              <w:jc w:val="left"/>
              <w:rPr>
                <w:rFonts w:hint="eastAsia" w:asciiTheme="minorEastAsia" w:hAnsiTheme="minorEastAsia" w:cstheme="minorEastAsia"/>
                <w:szCs w:val="21"/>
                <w:highlight w:val="yellow"/>
              </w:rPr>
            </w:pPr>
          </w:p>
        </w:tc>
        <w:tc>
          <w:tcPr>
            <w:tcW w:w="765" w:type="dxa"/>
            <w:tcBorders>
              <w:top w:val="single" w:color="auto" w:sz="4" w:space="0"/>
              <w:left w:val="single" w:color="auto" w:sz="4" w:space="0"/>
              <w:bottom w:val="single" w:color="auto" w:sz="4" w:space="0"/>
              <w:right w:val="single" w:color="auto" w:sz="4" w:space="0"/>
            </w:tcBorders>
            <w:vAlign w:val="center"/>
          </w:tcPr>
          <w:p w14:paraId="2A72A9CE">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BE9057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583D14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D00F80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37C67D">
            <w:pPr>
              <w:spacing w:line="240" w:lineRule="exact"/>
              <w:jc w:val="center"/>
              <w:rPr>
                <w:rFonts w:hint="eastAsia"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338</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动植物学野外实习</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2023级生科1/2/3/4班</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2024-2025（二）</w:t>
            </w:r>
          </w:p>
        </w:tc>
        <w:tc>
          <w:tcPr>
            <w:tcW w:w="2835" w:type="dxa"/>
            <w:gridSpan w:val="3"/>
            <w:tcBorders>
              <w:top w:val="single" w:color="auto" w:sz="4" w:space="0"/>
              <w:left w:val="single" w:color="auto" w:sz="4" w:space="0"/>
              <w:bottom w:val="single" w:color="auto" w:sz="4" w:space="0"/>
              <w:right w:val="single" w:color="000000" w:sz="4" w:space="0"/>
            </w:tcBorders>
          </w:tcPr>
          <w:p w14:paraId="6650701F">
            <w:pPr>
              <w:widowControl/>
              <w:jc w:val="center"/>
              <w:rPr>
                <w:rFonts w:hint="eastAsia" w:asciiTheme="minorEastAsia" w:hAnsiTheme="minorEastAsia" w:cstheme="minorEastAsia"/>
                <w:szCs w:val="21"/>
              </w:rPr>
            </w:pPr>
            <w:r>
              <w:rPr>
                <w:rFonts w:hint="eastAsia"/>
              </w:rPr>
              <w:t>大学生创新训练计划-创新训练项目</w:t>
            </w:r>
          </w:p>
        </w:tc>
        <w:tc>
          <w:tcPr>
            <w:tcW w:w="1559" w:type="dxa"/>
            <w:tcBorders>
              <w:top w:val="single" w:color="auto" w:sz="4" w:space="0"/>
              <w:left w:val="nil"/>
              <w:bottom w:val="single" w:color="auto" w:sz="4" w:space="0"/>
              <w:right w:val="single" w:color="auto" w:sz="4" w:space="0"/>
            </w:tcBorders>
          </w:tcPr>
          <w:p w14:paraId="4C532841">
            <w:pPr>
              <w:spacing w:line="240" w:lineRule="exact"/>
              <w:jc w:val="left"/>
              <w:rPr>
                <w:rFonts w:hint="eastAsia" w:asciiTheme="minorEastAsia" w:hAnsiTheme="minorEastAsia" w:cstheme="minorEastAsia"/>
                <w:szCs w:val="21"/>
              </w:rPr>
            </w:pPr>
            <w:r>
              <w:rPr>
                <w:rFonts w:hint="eastAsia"/>
              </w:rPr>
              <w:t>校级立项项目</w:t>
            </w:r>
          </w:p>
        </w:tc>
        <w:tc>
          <w:tcPr>
            <w:tcW w:w="765" w:type="dxa"/>
            <w:tcBorders>
              <w:top w:val="single" w:color="auto" w:sz="4" w:space="0"/>
              <w:left w:val="single" w:color="auto" w:sz="4" w:space="0"/>
              <w:bottom w:val="single" w:color="auto" w:sz="4" w:space="0"/>
              <w:right w:val="single" w:color="auto" w:sz="4" w:space="0"/>
            </w:tcBorders>
          </w:tcPr>
          <w:p w14:paraId="27CCC5AF">
            <w:pPr>
              <w:spacing w:line="240" w:lineRule="exact"/>
              <w:jc w:val="center"/>
              <w:rPr>
                <w:rFonts w:hint="eastAsia" w:asciiTheme="minorEastAsia" w:hAnsiTheme="minorEastAsia" w:cstheme="minorEastAsia"/>
                <w:szCs w:val="21"/>
              </w:rPr>
            </w:pPr>
            <w:r>
              <w:rPr>
                <w:rFonts w:hint="eastAsia"/>
              </w:rPr>
              <w:t>12</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42</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11"/>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11"/>
            <w:tcBorders>
              <w:top w:val="single" w:color="auto" w:sz="4" w:space="0"/>
              <w:left w:val="single" w:color="auto" w:sz="4" w:space="0"/>
              <w:bottom w:val="single" w:color="000000" w:sz="4" w:space="0"/>
              <w:right w:val="single" w:color="000000" w:sz="4" w:space="0"/>
            </w:tcBorders>
            <w:vAlign w:val="center"/>
          </w:tcPr>
          <w:p w14:paraId="2D385BC5">
            <w:pPr>
              <w:spacing w:line="240" w:lineRule="exact"/>
              <w:rPr>
                <w:rFonts w:hint="eastAsia" w:asciiTheme="minorEastAsia" w:hAnsiTheme="minorEastAsia" w:cstheme="minorEastAsia"/>
                <w:szCs w:val="21"/>
              </w:rPr>
            </w:pPr>
          </w:p>
          <w:p w14:paraId="201AFBA3">
            <w:pPr>
              <w:pStyle w:val="12"/>
              <w:numPr>
                <w:ilvl w:val="0"/>
                <w:numId w:val="1"/>
              </w:numPr>
              <w:spacing w:line="240" w:lineRule="exact"/>
              <w:ind w:firstLineChars="0"/>
              <w:rPr>
                <w:rFonts w:hint="eastAsia" w:asciiTheme="minorEastAsia" w:hAnsiTheme="minorEastAsia" w:cstheme="minorEastAsia"/>
                <w:szCs w:val="21"/>
              </w:rPr>
            </w:pPr>
            <w:r>
              <w:rPr>
                <w:rFonts w:hint="eastAsia" w:asciiTheme="minorEastAsia" w:hAnsiTheme="minorEastAsia" w:cstheme="minorEastAsia"/>
                <w:szCs w:val="21"/>
              </w:rPr>
              <w:t>指导学生论文情况</w:t>
            </w:r>
          </w:p>
          <w:p w14:paraId="53A8D3E8">
            <w:pPr>
              <w:spacing w:line="240" w:lineRule="exact"/>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指导2022级生物科学专业3名同学本科毕业论文，已指导学生们完成了如下各个环节：论文选题到实验设计、具体实验操作和实验数据及结果分析、毕业论文撰写。</w:t>
            </w:r>
          </w:p>
          <w:p w14:paraId="06AA32DF">
            <w:pPr>
              <w:pStyle w:val="12"/>
              <w:numPr>
                <w:ilvl w:val="0"/>
                <w:numId w:val="1"/>
              </w:numPr>
              <w:spacing w:line="240" w:lineRule="exact"/>
              <w:ind w:firstLineChars="0"/>
              <w:rPr>
                <w:rFonts w:hint="eastAsia" w:asciiTheme="minorEastAsia" w:hAnsiTheme="minorEastAsia" w:cstheme="minorEastAsia"/>
                <w:szCs w:val="21"/>
              </w:rPr>
            </w:pPr>
            <w:r>
              <w:rPr>
                <w:rFonts w:hint="eastAsia" w:asciiTheme="minorEastAsia" w:hAnsiTheme="minorEastAsia" w:cstheme="minorEastAsia"/>
                <w:szCs w:val="21"/>
              </w:rPr>
              <w:t>指导学生实践情况</w:t>
            </w:r>
          </w:p>
          <w:p w14:paraId="070C872B">
            <w:pPr>
              <w:pStyle w:val="12"/>
              <w:numPr>
                <w:ilvl w:val="0"/>
                <w:numId w:val="2"/>
              </w:numPr>
              <w:spacing w:line="240" w:lineRule="exact"/>
              <w:ind w:firstLineChars="0"/>
              <w:rPr>
                <w:rFonts w:hint="eastAsia" w:asciiTheme="minorEastAsia" w:hAnsiTheme="minorEastAsia" w:cstheme="minorEastAsia"/>
                <w:szCs w:val="21"/>
              </w:rPr>
            </w:pPr>
            <w:r>
              <w:rPr>
                <w:rFonts w:hint="eastAsia" w:asciiTheme="minorEastAsia" w:hAnsiTheme="minorEastAsia" w:cstheme="minorEastAsia"/>
                <w:szCs w:val="21"/>
              </w:rPr>
              <w:t>指导24级生科专业学生参加第十届和第十一届全国大学生生命科学竞赛活动；</w:t>
            </w:r>
          </w:p>
          <w:p w14:paraId="40773EE6">
            <w:pPr>
              <w:pStyle w:val="12"/>
              <w:numPr>
                <w:ilvl w:val="0"/>
                <w:numId w:val="2"/>
              </w:numPr>
              <w:spacing w:line="240" w:lineRule="exact"/>
              <w:ind w:firstLineChars="0"/>
              <w:rPr>
                <w:rFonts w:hint="eastAsia" w:asciiTheme="minorEastAsia" w:hAnsiTheme="minorEastAsia" w:cstheme="minorEastAsia"/>
                <w:szCs w:val="21"/>
              </w:rPr>
            </w:pPr>
            <w:r>
              <w:rPr>
                <w:rFonts w:hint="eastAsia" w:asciiTheme="minorEastAsia" w:hAnsiTheme="minorEastAsia" w:cstheme="minorEastAsia"/>
                <w:szCs w:val="21"/>
              </w:rPr>
              <w:t>指导24级生科专业学生参加大学生创新训练计划-创新训练项目，并获得校级立项；</w:t>
            </w:r>
          </w:p>
          <w:p w14:paraId="6864DE9F">
            <w:pPr>
              <w:spacing w:line="240" w:lineRule="exact"/>
              <w:rPr>
                <w:rFonts w:hint="eastAsia" w:asciiTheme="minorEastAsia" w:hAnsiTheme="minorEastAsia" w:cstheme="minorEastAsia"/>
                <w:szCs w:val="21"/>
              </w:rPr>
            </w:pPr>
          </w:p>
          <w:p w14:paraId="7E0E60A5">
            <w:pPr>
              <w:spacing w:line="240" w:lineRule="exact"/>
              <w:rPr>
                <w:rFonts w:hint="eastAsia" w:asciiTheme="minorEastAsia" w:hAnsiTheme="minorEastAsia" w:cstheme="minorEastAsia"/>
                <w:szCs w:val="21"/>
              </w:rPr>
            </w:pPr>
          </w:p>
          <w:p w14:paraId="07DC18BB">
            <w:pPr>
              <w:spacing w:line="240" w:lineRule="exact"/>
              <w:rPr>
                <w:rFonts w:hint="eastAsia" w:asciiTheme="minorEastAsia" w:hAnsiTheme="minorEastAsia" w:cstheme="minorEastAsia"/>
                <w:szCs w:val="21"/>
              </w:rPr>
            </w:pPr>
          </w:p>
          <w:p w14:paraId="6D97EA49">
            <w:pPr>
              <w:spacing w:line="240" w:lineRule="exact"/>
              <w:rPr>
                <w:rFonts w:hint="eastAsia" w:asciiTheme="minorEastAsia" w:hAnsi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noWrap/>
            <w:vAlign w:val="center"/>
          </w:tcPr>
          <w:p w14:paraId="6BD8B52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0</w:t>
            </w:r>
          </w:p>
        </w:tc>
        <w:tc>
          <w:tcPr>
            <w:tcW w:w="725" w:type="dxa"/>
            <w:tcBorders>
              <w:top w:val="nil"/>
              <w:left w:val="nil"/>
              <w:bottom w:val="single" w:color="auto" w:sz="4" w:space="0"/>
              <w:right w:val="single" w:color="auto" w:sz="4" w:space="0"/>
            </w:tcBorders>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noWrap/>
            <w:vAlign w:val="center"/>
          </w:tcPr>
          <w:p w14:paraId="328459D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725" w:type="dxa"/>
            <w:tcBorders>
              <w:top w:val="nil"/>
              <w:left w:val="nil"/>
              <w:bottom w:val="single" w:color="auto" w:sz="4" w:space="0"/>
              <w:right w:val="single" w:color="auto" w:sz="4" w:space="0"/>
            </w:tcBorders>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noWrap/>
            <w:vAlign w:val="center"/>
          </w:tcPr>
          <w:p w14:paraId="4ADE2F4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100</w:t>
            </w:r>
          </w:p>
        </w:tc>
        <w:tc>
          <w:tcPr>
            <w:tcW w:w="725" w:type="dxa"/>
            <w:tcBorders>
              <w:top w:val="nil"/>
              <w:left w:val="nil"/>
              <w:bottom w:val="single" w:color="auto" w:sz="4" w:space="0"/>
              <w:right w:val="single" w:color="auto" w:sz="4" w:space="0"/>
            </w:tcBorders>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r>
        <w:br w:type="page"/>
      </w:r>
    </w:p>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hint="eastAsia" w:cs="宋体" w:asciiTheme="minorEastAsia" w:hAnsiTheme="minorEastAsia"/>
                <w:kern w:val="0"/>
                <w:szCs w:val="21"/>
              </w:rPr>
            </w:pPr>
          </w:p>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34C6ED16">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0123536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p w14:paraId="256F35A6">
      <w:pPr>
        <w:spacing w:before="156" w:beforeLines="50"/>
      </w:pP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　</w:t>
            </w:r>
          </w:p>
        </w:tc>
        <w:tc>
          <w:tcPr>
            <w:tcW w:w="851" w:type="dxa"/>
            <w:vMerge w:val="restart"/>
            <w:tcBorders>
              <w:top w:val="nil"/>
              <w:left w:val="single" w:color="auto" w:sz="4" w:space="0"/>
              <w:bottom w:val="single" w:color="auto" w:sz="4" w:space="0"/>
              <w:right w:val="single" w:color="auto" w:sz="4" w:space="0"/>
            </w:tcBorders>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100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vAlign w:val="center"/>
          </w:tcPr>
          <w:p w14:paraId="51AC84EF">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ABBBA3D">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vAlign w:val="center"/>
          </w:tcPr>
          <w:p w14:paraId="116779D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92F7E3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　</w:t>
            </w:r>
          </w:p>
        </w:tc>
        <w:tc>
          <w:tcPr>
            <w:tcW w:w="851" w:type="dxa"/>
            <w:vMerge w:val="restart"/>
            <w:tcBorders>
              <w:top w:val="nil"/>
              <w:left w:val="single" w:color="auto" w:sz="4" w:space="0"/>
              <w:bottom w:val="single" w:color="auto" w:sz="4" w:space="0"/>
              <w:right w:val="single" w:color="auto" w:sz="4" w:space="0"/>
            </w:tcBorders>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300</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37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300</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170637B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659945B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vAlign w:val="center"/>
          </w:tcPr>
          <w:p w14:paraId="0A25F8DD">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700</w:t>
            </w:r>
          </w:p>
        </w:tc>
        <w:tc>
          <w:tcPr>
            <w:tcW w:w="851" w:type="dxa"/>
            <w:tcBorders>
              <w:top w:val="nil"/>
              <w:left w:val="nil"/>
              <w:bottom w:val="single" w:color="auto" w:sz="4" w:space="0"/>
              <w:right w:val="single" w:color="auto" w:sz="4" w:space="0"/>
            </w:tcBorders>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vAlign w:val="center"/>
          </w:tcPr>
          <w:p w14:paraId="20FC3758">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700</w:t>
            </w:r>
          </w:p>
        </w:tc>
        <w:tc>
          <w:tcPr>
            <w:tcW w:w="851" w:type="dxa"/>
            <w:tcBorders>
              <w:top w:val="nil"/>
              <w:left w:val="nil"/>
              <w:bottom w:val="single" w:color="auto" w:sz="4" w:space="0"/>
              <w:right w:val="single" w:color="auto" w:sz="4" w:space="0"/>
            </w:tcBorders>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r>
              <w:rPr>
                <w:rFonts w:hint="eastAsia"/>
              </w:rPr>
              <w:t>1</w:t>
            </w:r>
          </w:p>
        </w:tc>
        <w:tc>
          <w:tcPr>
            <w:tcW w:w="736" w:type="dxa"/>
            <w:tcBorders>
              <w:tl2br w:val="nil"/>
              <w:tr2bl w:val="nil"/>
            </w:tcBorders>
            <w:vAlign w:val="center"/>
          </w:tcPr>
          <w:p w14:paraId="57D74717">
            <w:r>
              <w:rPr>
                <w:rFonts w:hint="eastAsia"/>
              </w:rPr>
              <w:t>C3</w:t>
            </w:r>
          </w:p>
        </w:tc>
        <w:tc>
          <w:tcPr>
            <w:tcW w:w="2196" w:type="dxa"/>
            <w:tcBorders>
              <w:tl2br w:val="nil"/>
              <w:tr2bl w:val="nil"/>
            </w:tcBorders>
            <w:vAlign w:val="center"/>
          </w:tcPr>
          <w:p w14:paraId="35EFACA0">
            <w:r>
              <w:rPr>
                <w:rFonts w:hint="eastAsia"/>
              </w:rPr>
              <w:t>PFASs污染对红耳龟卵和稚龟的毒性效应及分子机理研究</w:t>
            </w:r>
          </w:p>
        </w:tc>
        <w:tc>
          <w:tcPr>
            <w:tcW w:w="1036" w:type="dxa"/>
            <w:tcBorders>
              <w:tl2br w:val="nil"/>
              <w:tr2bl w:val="nil"/>
            </w:tcBorders>
            <w:vAlign w:val="center"/>
          </w:tcPr>
          <w:p w14:paraId="7A487CF4">
            <w:r>
              <w:t>425QN301</w:t>
            </w:r>
          </w:p>
        </w:tc>
        <w:tc>
          <w:tcPr>
            <w:tcW w:w="932" w:type="dxa"/>
            <w:tcBorders>
              <w:tl2br w:val="nil"/>
              <w:tr2bl w:val="nil"/>
            </w:tcBorders>
            <w:vAlign w:val="center"/>
          </w:tcPr>
          <w:p w14:paraId="168958EC">
            <w:r>
              <w:rPr>
                <w:rFonts w:hint="eastAsia"/>
              </w:rPr>
              <w:t>海南省科技厅</w:t>
            </w:r>
          </w:p>
        </w:tc>
        <w:tc>
          <w:tcPr>
            <w:tcW w:w="850" w:type="dxa"/>
            <w:tcBorders>
              <w:tl2br w:val="nil"/>
              <w:tr2bl w:val="nil"/>
            </w:tcBorders>
            <w:vAlign w:val="center"/>
          </w:tcPr>
          <w:p w14:paraId="215A69F8">
            <w:r>
              <w:rPr>
                <w:rFonts w:hint="eastAsia"/>
              </w:rPr>
              <w:t>2025年3月</w:t>
            </w:r>
          </w:p>
        </w:tc>
        <w:tc>
          <w:tcPr>
            <w:tcW w:w="851" w:type="dxa"/>
            <w:tcBorders>
              <w:tl2br w:val="nil"/>
              <w:tr2bl w:val="nil"/>
            </w:tcBorders>
            <w:vAlign w:val="center"/>
          </w:tcPr>
          <w:p w14:paraId="1400D7FA">
            <w:r>
              <w:rPr>
                <w:rFonts w:hint="eastAsia"/>
              </w:rPr>
              <w:t>6</w:t>
            </w:r>
          </w:p>
        </w:tc>
        <w:tc>
          <w:tcPr>
            <w:tcW w:w="709" w:type="dxa"/>
            <w:tcBorders>
              <w:tl2br w:val="nil"/>
              <w:tr2bl w:val="nil"/>
            </w:tcBorders>
            <w:vAlign w:val="center"/>
          </w:tcPr>
          <w:p w14:paraId="250EC5D9">
            <w:r>
              <w:rPr>
                <w:rFonts w:hint="eastAsia"/>
              </w:rPr>
              <w:t>是</w:t>
            </w:r>
          </w:p>
        </w:tc>
        <w:tc>
          <w:tcPr>
            <w:tcW w:w="708" w:type="dxa"/>
            <w:tcBorders>
              <w:tl2br w:val="nil"/>
              <w:tr2bl w:val="nil"/>
            </w:tcBorders>
            <w:vAlign w:val="center"/>
          </w:tcPr>
          <w:p w14:paraId="77F0FEC2">
            <w:r>
              <w:rPr>
                <w:rFonts w:hint="eastAsia"/>
              </w:rPr>
              <w:t>否</w:t>
            </w:r>
          </w:p>
        </w:tc>
        <w:tc>
          <w:tcPr>
            <w:tcW w:w="709" w:type="dxa"/>
            <w:tcBorders>
              <w:tl2br w:val="nil"/>
              <w:tr2bl w:val="nil"/>
            </w:tcBorders>
            <w:vAlign w:val="center"/>
          </w:tcPr>
          <w:p w14:paraId="708451C1">
            <w:r>
              <w:rPr>
                <w:rFonts w:hint="eastAsia"/>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tc>
        <w:tc>
          <w:tcPr>
            <w:tcW w:w="736" w:type="dxa"/>
            <w:tcBorders>
              <w:tl2br w:val="nil"/>
              <w:tr2bl w:val="nil"/>
            </w:tcBorders>
            <w:vAlign w:val="center"/>
          </w:tcPr>
          <w:p w14:paraId="0C9224E0"/>
        </w:tc>
        <w:tc>
          <w:tcPr>
            <w:tcW w:w="2196" w:type="dxa"/>
            <w:tcBorders>
              <w:tl2br w:val="nil"/>
              <w:tr2bl w:val="nil"/>
            </w:tcBorders>
            <w:vAlign w:val="center"/>
          </w:tcPr>
          <w:p w14:paraId="624A5D93"/>
        </w:tc>
        <w:tc>
          <w:tcPr>
            <w:tcW w:w="1036" w:type="dxa"/>
            <w:tcBorders>
              <w:tl2br w:val="nil"/>
              <w:tr2bl w:val="nil"/>
            </w:tcBorders>
            <w:vAlign w:val="center"/>
          </w:tcPr>
          <w:p w14:paraId="4995C70E"/>
        </w:tc>
        <w:tc>
          <w:tcPr>
            <w:tcW w:w="932" w:type="dxa"/>
            <w:tcBorders>
              <w:tl2br w:val="nil"/>
              <w:tr2bl w:val="nil"/>
            </w:tcBorders>
            <w:vAlign w:val="center"/>
          </w:tcPr>
          <w:p w14:paraId="77A927DF"/>
        </w:tc>
        <w:tc>
          <w:tcPr>
            <w:tcW w:w="850" w:type="dxa"/>
            <w:tcBorders>
              <w:tl2br w:val="nil"/>
              <w:tr2bl w:val="nil"/>
            </w:tcBorders>
            <w:vAlign w:val="center"/>
          </w:tcPr>
          <w:p w14:paraId="30FD9C11"/>
        </w:tc>
        <w:tc>
          <w:tcPr>
            <w:tcW w:w="851" w:type="dxa"/>
            <w:tcBorders>
              <w:tl2br w:val="nil"/>
              <w:tr2bl w:val="nil"/>
            </w:tcBorders>
            <w:vAlign w:val="center"/>
          </w:tcPr>
          <w:p w14:paraId="1B8BE3B9"/>
        </w:tc>
        <w:tc>
          <w:tcPr>
            <w:tcW w:w="709" w:type="dxa"/>
            <w:tcBorders>
              <w:tl2br w:val="nil"/>
              <w:tr2bl w:val="nil"/>
            </w:tcBorders>
            <w:vAlign w:val="center"/>
          </w:tcPr>
          <w:p w14:paraId="657383D6"/>
        </w:tc>
        <w:tc>
          <w:tcPr>
            <w:tcW w:w="708" w:type="dxa"/>
            <w:tcBorders>
              <w:tl2br w:val="nil"/>
              <w:tr2bl w:val="nil"/>
            </w:tcBorders>
            <w:vAlign w:val="center"/>
          </w:tcPr>
          <w:p w14:paraId="316D1125"/>
        </w:tc>
        <w:tc>
          <w:tcPr>
            <w:tcW w:w="709" w:type="dxa"/>
            <w:tcBorders>
              <w:tl2br w:val="nil"/>
              <w:tr2bl w:val="nil"/>
            </w:tcBorders>
            <w:vAlign w:val="center"/>
          </w:tcPr>
          <w:p w14:paraId="128C86DE"/>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tc>
        <w:tc>
          <w:tcPr>
            <w:tcW w:w="736" w:type="dxa"/>
            <w:tcBorders>
              <w:bottom w:val="single" w:color="000000" w:sz="12" w:space="0"/>
              <w:tl2br w:val="nil"/>
              <w:tr2bl w:val="nil"/>
            </w:tcBorders>
            <w:vAlign w:val="center"/>
          </w:tcPr>
          <w:p w14:paraId="6A079BBE"/>
        </w:tc>
        <w:tc>
          <w:tcPr>
            <w:tcW w:w="2196" w:type="dxa"/>
            <w:tcBorders>
              <w:bottom w:val="single" w:color="000000" w:sz="12" w:space="0"/>
              <w:tl2br w:val="nil"/>
              <w:tr2bl w:val="nil"/>
            </w:tcBorders>
            <w:vAlign w:val="center"/>
          </w:tcPr>
          <w:p w14:paraId="75173BA7"/>
        </w:tc>
        <w:tc>
          <w:tcPr>
            <w:tcW w:w="1036" w:type="dxa"/>
            <w:tcBorders>
              <w:bottom w:val="single" w:color="000000" w:sz="12" w:space="0"/>
              <w:tl2br w:val="nil"/>
              <w:tr2bl w:val="nil"/>
            </w:tcBorders>
            <w:vAlign w:val="center"/>
          </w:tcPr>
          <w:p w14:paraId="2EC892B4"/>
        </w:tc>
        <w:tc>
          <w:tcPr>
            <w:tcW w:w="932" w:type="dxa"/>
            <w:tcBorders>
              <w:bottom w:val="single" w:color="000000" w:sz="12" w:space="0"/>
              <w:tl2br w:val="nil"/>
              <w:tr2bl w:val="nil"/>
            </w:tcBorders>
            <w:vAlign w:val="center"/>
          </w:tcPr>
          <w:p w14:paraId="6356875F"/>
        </w:tc>
        <w:tc>
          <w:tcPr>
            <w:tcW w:w="850" w:type="dxa"/>
            <w:tcBorders>
              <w:bottom w:val="single" w:color="000000" w:sz="12" w:space="0"/>
              <w:tl2br w:val="nil"/>
              <w:tr2bl w:val="nil"/>
            </w:tcBorders>
            <w:vAlign w:val="center"/>
          </w:tcPr>
          <w:p w14:paraId="179DFB31"/>
        </w:tc>
        <w:tc>
          <w:tcPr>
            <w:tcW w:w="851" w:type="dxa"/>
            <w:tcBorders>
              <w:bottom w:val="single" w:color="000000" w:sz="12" w:space="0"/>
              <w:tl2br w:val="nil"/>
              <w:tr2bl w:val="nil"/>
            </w:tcBorders>
            <w:vAlign w:val="center"/>
          </w:tcPr>
          <w:p w14:paraId="1BC22F15"/>
        </w:tc>
        <w:tc>
          <w:tcPr>
            <w:tcW w:w="709" w:type="dxa"/>
            <w:tcBorders>
              <w:bottom w:val="single" w:color="000000" w:sz="12" w:space="0"/>
              <w:tl2br w:val="nil"/>
              <w:tr2bl w:val="nil"/>
            </w:tcBorders>
            <w:vAlign w:val="center"/>
          </w:tcPr>
          <w:p w14:paraId="4938F0A3"/>
        </w:tc>
        <w:tc>
          <w:tcPr>
            <w:tcW w:w="708" w:type="dxa"/>
            <w:tcBorders>
              <w:bottom w:val="single" w:color="000000" w:sz="12" w:space="0"/>
              <w:tl2br w:val="nil"/>
              <w:tr2bl w:val="nil"/>
            </w:tcBorders>
            <w:vAlign w:val="center"/>
          </w:tcPr>
          <w:p w14:paraId="36F3D7C3"/>
        </w:tc>
        <w:tc>
          <w:tcPr>
            <w:tcW w:w="709" w:type="dxa"/>
            <w:tcBorders>
              <w:bottom w:val="single" w:color="000000" w:sz="12" w:space="0"/>
              <w:tl2br w:val="nil"/>
              <w:tr2bl w:val="nil"/>
            </w:tcBorders>
            <w:vAlign w:val="center"/>
          </w:tcPr>
          <w:p w14:paraId="1DA69C60"/>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tc>
        <w:tc>
          <w:tcPr>
            <w:tcW w:w="736" w:type="dxa"/>
            <w:tcBorders>
              <w:top w:val="single" w:color="000000" w:sz="12" w:space="0"/>
            </w:tcBorders>
            <w:vAlign w:val="center"/>
          </w:tcPr>
          <w:p w14:paraId="59EB9388"/>
        </w:tc>
        <w:tc>
          <w:tcPr>
            <w:tcW w:w="2196" w:type="dxa"/>
            <w:tcBorders>
              <w:top w:val="single" w:color="000000" w:sz="12" w:space="0"/>
            </w:tcBorders>
            <w:vAlign w:val="center"/>
          </w:tcPr>
          <w:p w14:paraId="7A1222AC"/>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tc>
        <w:tc>
          <w:tcPr>
            <w:tcW w:w="850" w:type="dxa"/>
            <w:tcBorders>
              <w:top w:val="single" w:color="000000" w:sz="12" w:space="0"/>
            </w:tcBorders>
            <w:vAlign w:val="center"/>
          </w:tcPr>
          <w:p w14:paraId="1AAD925E"/>
        </w:tc>
        <w:tc>
          <w:tcPr>
            <w:tcW w:w="851" w:type="dxa"/>
            <w:tcBorders>
              <w:top w:val="single" w:color="000000" w:sz="12" w:space="0"/>
            </w:tcBorders>
            <w:vAlign w:val="center"/>
          </w:tcPr>
          <w:p w14:paraId="6CD336F4"/>
        </w:tc>
        <w:tc>
          <w:tcPr>
            <w:tcW w:w="709" w:type="dxa"/>
            <w:tcBorders>
              <w:top w:val="single" w:color="000000" w:sz="12" w:space="0"/>
            </w:tcBorders>
            <w:vAlign w:val="center"/>
          </w:tcPr>
          <w:p w14:paraId="4F09FAB2"/>
        </w:tc>
        <w:tc>
          <w:tcPr>
            <w:tcW w:w="708" w:type="dxa"/>
            <w:tcBorders>
              <w:top w:val="single" w:color="000000" w:sz="12" w:space="0"/>
            </w:tcBorders>
            <w:vAlign w:val="center"/>
          </w:tcPr>
          <w:p w14:paraId="690A0D93"/>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60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353"/>
        <w:gridCol w:w="851"/>
        <w:gridCol w:w="709"/>
        <w:gridCol w:w="992"/>
        <w:gridCol w:w="709"/>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60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353"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851"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709"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992"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709"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pPr>
            <w:r>
              <w:rPr>
                <w:rFonts w:hint="eastAsia"/>
              </w:rPr>
              <w:t>B</w:t>
            </w:r>
          </w:p>
        </w:tc>
        <w:tc>
          <w:tcPr>
            <w:tcW w:w="2190" w:type="dxa"/>
            <w:tcBorders>
              <w:tl2br w:val="nil"/>
              <w:tr2bl w:val="nil"/>
            </w:tcBorders>
          </w:tcPr>
          <w:p w14:paraId="32F907AA">
            <w:pPr>
              <w:widowControl/>
              <w:jc w:val="center"/>
            </w:pPr>
            <w:r>
              <w:t>OsLCD3 interacts with OsSAMS1 to regulate grain size via</w:t>
            </w:r>
          </w:p>
          <w:p w14:paraId="2E20E3CC">
            <w:pPr>
              <w:widowControl/>
              <w:jc w:val="center"/>
            </w:pPr>
            <w:r>
              <w:t>ethylene/polyamine homeostasis control</w:t>
            </w:r>
          </w:p>
        </w:tc>
        <w:tc>
          <w:tcPr>
            <w:tcW w:w="2353" w:type="dxa"/>
            <w:tcBorders>
              <w:tl2br w:val="nil"/>
              <w:tr2bl w:val="nil"/>
            </w:tcBorders>
          </w:tcPr>
          <w:p w14:paraId="5593D01D">
            <w:pPr>
              <w:widowControl/>
              <w:tabs>
                <w:tab w:val="left" w:pos="240"/>
                <w:tab w:val="center" w:pos="914"/>
              </w:tabs>
              <w:jc w:val="center"/>
            </w:pPr>
            <w:r>
              <w:t>The Plant Journal</w:t>
            </w:r>
          </w:p>
          <w:p w14:paraId="5A3388B3">
            <w:pPr>
              <w:widowControl/>
              <w:tabs>
                <w:tab w:val="left" w:pos="240"/>
                <w:tab w:val="center" w:pos="914"/>
              </w:tabs>
              <w:jc w:val="center"/>
            </w:pPr>
            <w:r>
              <w:rPr>
                <w:rFonts w:hint="eastAsia"/>
              </w:rPr>
              <w:t>2025年5月</w:t>
            </w:r>
            <w:r>
              <w:br w:type="textWrapping"/>
            </w:r>
            <w:r>
              <w:rPr>
                <w:rFonts w:hint="eastAsia"/>
              </w:rPr>
              <w:t>第</w:t>
            </w:r>
            <w:r>
              <w:t>119</w:t>
            </w:r>
            <w:r>
              <w:rPr>
                <w:rFonts w:hint="eastAsia"/>
              </w:rPr>
              <w:t>期</w:t>
            </w:r>
          </w:p>
        </w:tc>
        <w:tc>
          <w:tcPr>
            <w:tcW w:w="851" w:type="dxa"/>
            <w:tcBorders>
              <w:tl2br w:val="nil"/>
              <w:tr2bl w:val="nil"/>
            </w:tcBorders>
          </w:tcPr>
          <w:p w14:paraId="1D02FDDC">
            <w:pPr>
              <w:widowControl/>
              <w:jc w:val="center"/>
            </w:pPr>
            <w:r>
              <w:rPr>
                <w:rFonts w:hint="eastAsia"/>
              </w:rPr>
              <w:t>50%</w:t>
            </w:r>
          </w:p>
        </w:tc>
        <w:tc>
          <w:tcPr>
            <w:tcW w:w="709" w:type="dxa"/>
            <w:tcBorders>
              <w:tl2br w:val="nil"/>
              <w:tr2bl w:val="nil"/>
            </w:tcBorders>
          </w:tcPr>
          <w:p w14:paraId="30BE9269">
            <w:pPr>
              <w:widowControl/>
              <w:jc w:val="center"/>
            </w:pPr>
            <w:r>
              <w:rPr>
                <w:rFonts w:hint="eastAsia"/>
              </w:rPr>
              <w:t>被引频次6</w:t>
            </w:r>
          </w:p>
        </w:tc>
        <w:tc>
          <w:tcPr>
            <w:tcW w:w="992" w:type="dxa"/>
            <w:tcBorders>
              <w:tl2br w:val="nil"/>
              <w:tr2bl w:val="nil"/>
            </w:tcBorders>
          </w:tcPr>
          <w:p w14:paraId="3A857AEE">
            <w:pPr>
              <w:widowControl/>
              <w:jc w:val="center"/>
            </w:pPr>
            <w:r>
              <w:rPr>
                <w:rFonts w:hint="eastAsia"/>
              </w:rPr>
              <w:t>有</w:t>
            </w:r>
          </w:p>
        </w:tc>
        <w:tc>
          <w:tcPr>
            <w:tcW w:w="709" w:type="dxa"/>
            <w:tcBorders>
              <w:tl2br w:val="nil"/>
              <w:tr2bl w:val="nil"/>
            </w:tcBorders>
          </w:tcPr>
          <w:p w14:paraId="160DAD9E">
            <w:pPr>
              <w:widowControl/>
              <w:jc w:val="center"/>
            </w:pPr>
            <w:r>
              <w:rPr>
                <w:rFonts w:hint="eastAsia"/>
              </w:rPr>
              <w:t>300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r>
              <w:rPr>
                <w:rFonts w:hint="eastAsia"/>
              </w:rPr>
              <w:t>2</w:t>
            </w:r>
          </w:p>
        </w:tc>
        <w:tc>
          <w:tcPr>
            <w:tcW w:w="750" w:type="dxa"/>
            <w:tcBorders>
              <w:tl2br w:val="nil"/>
              <w:tr2bl w:val="nil"/>
            </w:tcBorders>
          </w:tcPr>
          <w:p w14:paraId="37B6E0D0">
            <w:pPr>
              <w:widowControl/>
              <w:jc w:val="center"/>
            </w:pPr>
            <w:r>
              <w:rPr>
                <w:rFonts w:hint="eastAsia"/>
              </w:rPr>
              <w:t>C</w:t>
            </w:r>
          </w:p>
        </w:tc>
        <w:tc>
          <w:tcPr>
            <w:tcW w:w="2190" w:type="dxa"/>
            <w:tcBorders>
              <w:tl2br w:val="nil"/>
              <w:tr2bl w:val="nil"/>
            </w:tcBorders>
          </w:tcPr>
          <w:p w14:paraId="264C26D1">
            <w:pPr>
              <w:widowControl/>
              <w:jc w:val="center"/>
            </w:pPr>
            <w:r>
              <w:t>PFOA promotes hepatocellular carcinoma cell progression by</w:t>
            </w:r>
          </w:p>
          <w:p w14:paraId="0A33407D">
            <w:pPr>
              <w:widowControl/>
              <w:jc w:val="center"/>
            </w:pPr>
            <w:r>
              <w:t>suppressing ferroptosis via the ATF4/SLC7A11/PDK4 axis</w:t>
            </w:r>
          </w:p>
        </w:tc>
        <w:tc>
          <w:tcPr>
            <w:tcW w:w="2353" w:type="dxa"/>
            <w:tcBorders>
              <w:tl2br w:val="nil"/>
              <w:tr2bl w:val="nil"/>
            </w:tcBorders>
          </w:tcPr>
          <w:p w14:paraId="6B94F4D8">
            <w:pPr>
              <w:widowControl/>
              <w:jc w:val="center"/>
            </w:pPr>
            <w:r>
              <w:t>Emerging Contaminants</w:t>
            </w:r>
            <w:r>
              <w:br w:type="textWrapping"/>
            </w:r>
            <w:r>
              <w:rPr>
                <w:rFonts w:hint="eastAsia"/>
              </w:rPr>
              <w:t>2025年8月</w:t>
            </w:r>
            <w:r>
              <w:br w:type="textWrapping"/>
            </w:r>
            <w:r>
              <w:rPr>
                <w:rFonts w:hint="eastAsia"/>
              </w:rPr>
              <w:t>第</w:t>
            </w:r>
            <w:r>
              <w:t>1</w:t>
            </w:r>
            <w:r>
              <w:rPr>
                <w:rFonts w:hint="eastAsia"/>
              </w:rPr>
              <w:t>1期</w:t>
            </w:r>
          </w:p>
        </w:tc>
        <w:tc>
          <w:tcPr>
            <w:tcW w:w="851" w:type="dxa"/>
            <w:tcBorders>
              <w:tl2br w:val="nil"/>
              <w:tr2bl w:val="nil"/>
            </w:tcBorders>
          </w:tcPr>
          <w:p w14:paraId="76389353">
            <w:pPr>
              <w:widowControl/>
              <w:jc w:val="center"/>
            </w:pPr>
            <w:r>
              <w:rPr>
                <w:rFonts w:hint="eastAsia"/>
              </w:rPr>
              <w:t>100%</w:t>
            </w:r>
          </w:p>
        </w:tc>
        <w:tc>
          <w:tcPr>
            <w:tcW w:w="709" w:type="dxa"/>
            <w:tcBorders>
              <w:tl2br w:val="nil"/>
              <w:tr2bl w:val="nil"/>
            </w:tcBorders>
          </w:tcPr>
          <w:p w14:paraId="3A07D16A">
            <w:pPr>
              <w:widowControl/>
              <w:jc w:val="center"/>
            </w:pPr>
          </w:p>
        </w:tc>
        <w:tc>
          <w:tcPr>
            <w:tcW w:w="992" w:type="dxa"/>
            <w:tcBorders>
              <w:tl2br w:val="nil"/>
              <w:tr2bl w:val="nil"/>
            </w:tcBorders>
          </w:tcPr>
          <w:p w14:paraId="3DFBFAFE">
            <w:pPr>
              <w:widowControl/>
              <w:jc w:val="center"/>
            </w:pPr>
            <w:r>
              <w:rPr>
                <w:rFonts w:hint="eastAsia"/>
              </w:rPr>
              <w:t>有</w:t>
            </w:r>
          </w:p>
        </w:tc>
        <w:tc>
          <w:tcPr>
            <w:tcW w:w="709" w:type="dxa"/>
            <w:tcBorders>
              <w:tl2br w:val="nil"/>
              <w:tr2bl w:val="nil"/>
            </w:tcBorders>
          </w:tcPr>
          <w:p w14:paraId="59868457">
            <w:pPr>
              <w:widowControl/>
              <w:jc w:val="center"/>
            </w:pPr>
            <w:r>
              <w:rPr>
                <w:rFonts w:hint="eastAsia"/>
              </w:rPr>
              <w:t>300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r>
              <w:rPr>
                <w:rFonts w:hint="eastAsia"/>
              </w:rPr>
              <w:t>1</w:t>
            </w:r>
          </w:p>
        </w:tc>
        <w:tc>
          <w:tcPr>
            <w:tcW w:w="750" w:type="dxa"/>
            <w:tcBorders>
              <w:top w:val="single" w:color="000000" w:sz="12" w:space="0"/>
            </w:tcBorders>
          </w:tcPr>
          <w:p w14:paraId="0F9F3392">
            <w:pPr>
              <w:widowControl/>
              <w:jc w:val="center"/>
            </w:pPr>
            <w:r>
              <w:rPr>
                <w:rFonts w:hint="eastAsia"/>
              </w:rPr>
              <w:t>C</w:t>
            </w:r>
          </w:p>
        </w:tc>
        <w:tc>
          <w:tcPr>
            <w:tcW w:w="2190" w:type="dxa"/>
            <w:tcBorders>
              <w:top w:val="single" w:color="000000" w:sz="12" w:space="0"/>
            </w:tcBorders>
          </w:tcPr>
          <w:p w14:paraId="10D1F95F">
            <w:pPr>
              <w:widowControl/>
              <w:tabs>
                <w:tab w:val="left" w:pos="495"/>
              </w:tabs>
            </w:pPr>
            <w:r>
              <w:tab/>
            </w:r>
            <w:r>
              <w:t>AtSAMS regulates floral organ development by DNA methylation and ethylene signaling pathway</w:t>
            </w:r>
          </w:p>
        </w:tc>
        <w:tc>
          <w:tcPr>
            <w:tcW w:w="2353" w:type="dxa"/>
            <w:tcBorders>
              <w:top w:val="single" w:color="000000" w:sz="12" w:space="0"/>
            </w:tcBorders>
          </w:tcPr>
          <w:p w14:paraId="5AF0ECA1">
            <w:pPr>
              <w:widowControl/>
              <w:jc w:val="center"/>
            </w:pPr>
            <w:r>
              <w:t>Plant Science</w:t>
            </w:r>
            <w:r>
              <w:br w:type="textWrapping"/>
            </w:r>
            <w:r>
              <w:rPr>
                <w:rFonts w:hint="eastAsia"/>
              </w:rPr>
              <w:t>2</w:t>
            </w:r>
            <w:r>
              <w:t>023</w:t>
            </w:r>
            <w:r>
              <w:rPr>
                <w:rFonts w:hint="eastAsia"/>
              </w:rPr>
              <w:t>年6月</w:t>
            </w:r>
          </w:p>
          <w:p w14:paraId="0682C870">
            <w:pPr>
              <w:widowControl/>
              <w:jc w:val="center"/>
            </w:pPr>
            <w:r>
              <w:rPr>
                <w:rFonts w:hint="eastAsia"/>
              </w:rPr>
              <w:t>第334期</w:t>
            </w:r>
          </w:p>
        </w:tc>
        <w:tc>
          <w:tcPr>
            <w:tcW w:w="851" w:type="dxa"/>
            <w:tcBorders>
              <w:top w:val="single" w:color="000000" w:sz="12" w:space="0"/>
            </w:tcBorders>
          </w:tcPr>
          <w:p w14:paraId="2177E983">
            <w:pPr>
              <w:widowControl/>
              <w:jc w:val="center"/>
            </w:pPr>
            <w:r>
              <w:rPr>
                <w:rFonts w:hint="eastAsia"/>
              </w:rPr>
              <w:t>100%</w:t>
            </w:r>
          </w:p>
        </w:tc>
        <w:tc>
          <w:tcPr>
            <w:tcW w:w="709" w:type="dxa"/>
            <w:tcBorders>
              <w:top w:val="single" w:color="000000" w:sz="12" w:space="0"/>
            </w:tcBorders>
          </w:tcPr>
          <w:p w14:paraId="05401860">
            <w:pPr>
              <w:widowControl/>
              <w:jc w:val="center"/>
            </w:pPr>
            <w:r>
              <w:rPr>
                <w:rFonts w:hint="eastAsia"/>
              </w:rPr>
              <w:t>被引频次8</w:t>
            </w:r>
          </w:p>
        </w:tc>
        <w:tc>
          <w:tcPr>
            <w:tcW w:w="992" w:type="dxa"/>
            <w:tcBorders>
              <w:top w:val="single" w:color="000000" w:sz="12" w:space="0"/>
            </w:tcBorders>
          </w:tcPr>
          <w:p w14:paraId="1E996F70">
            <w:pPr>
              <w:widowControl/>
              <w:jc w:val="center"/>
            </w:pPr>
            <w:r>
              <w:rPr>
                <w:rFonts w:hint="eastAsia"/>
              </w:rPr>
              <w:t>有</w:t>
            </w:r>
          </w:p>
        </w:tc>
        <w:tc>
          <w:tcPr>
            <w:tcW w:w="709"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r>
              <w:rPr>
                <w:rFonts w:hint="eastAsia"/>
              </w:rPr>
              <w:t>2</w:t>
            </w:r>
          </w:p>
        </w:tc>
        <w:tc>
          <w:tcPr>
            <w:tcW w:w="750" w:type="dxa"/>
            <w:tcBorders>
              <w:tl2br w:val="nil"/>
              <w:tr2bl w:val="nil"/>
            </w:tcBorders>
          </w:tcPr>
          <w:p w14:paraId="7EB054FC">
            <w:pPr>
              <w:widowControl/>
              <w:jc w:val="center"/>
            </w:pPr>
            <w:r>
              <w:rPr>
                <w:rFonts w:hint="eastAsia"/>
              </w:rPr>
              <w:t>B</w:t>
            </w:r>
          </w:p>
        </w:tc>
        <w:tc>
          <w:tcPr>
            <w:tcW w:w="2190" w:type="dxa"/>
            <w:tcBorders>
              <w:tl2br w:val="nil"/>
              <w:tr2bl w:val="nil"/>
            </w:tcBorders>
            <w:vAlign w:val="center"/>
          </w:tcPr>
          <w:p w14:paraId="30883B58">
            <w:pPr>
              <w:widowControl/>
              <w:jc w:val="center"/>
            </w:pPr>
            <w:r>
              <w:rPr>
                <w:rFonts w:eastAsia="微软雅黑" w:cs="Calibri"/>
                <w:kern w:val="24"/>
                <w:szCs w:val="21"/>
              </w:rPr>
              <w:t>Impacts of PFOA</w:t>
            </w:r>
            <w:r>
              <w:rPr>
                <w:rFonts w:eastAsia="微软雅黑" w:cs="Calibri"/>
                <w:kern w:val="24"/>
                <w:szCs w:val="21"/>
                <w:vertAlign w:val="subscript"/>
              </w:rPr>
              <w:t>C8</w:t>
            </w:r>
            <w:r>
              <w:rPr>
                <w:rFonts w:eastAsia="微软雅黑" w:cs="Calibri"/>
                <w:kern w:val="24"/>
                <w:szCs w:val="21"/>
              </w:rPr>
              <w:t>, GenX</w:t>
            </w:r>
            <w:r>
              <w:rPr>
                <w:rFonts w:eastAsia="微软雅黑" w:cs="Calibri"/>
                <w:kern w:val="24"/>
                <w:szCs w:val="21"/>
                <w:vertAlign w:val="subscript"/>
              </w:rPr>
              <w:t>C6</w:t>
            </w:r>
            <w:r>
              <w:rPr>
                <w:rFonts w:eastAsia="微软雅黑" w:cs="Calibri"/>
                <w:kern w:val="24"/>
                <w:szCs w:val="21"/>
              </w:rPr>
              <w:t>, and their mixtures on zebrafish developmental toxicity and gene expression provide insight about tumor-related disease</w:t>
            </w:r>
          </w:p>
        </w:tc>
        <w:tc>
          <w:tcPr>
            <w:tcW w:w="2353" w:type="dxa"/>
            <w:tcBorders>
              <w:tl2br w:val="nil"/>
              <w:tr2bl w:val="nil"/>
            </w:tcBorders>
          </w:tcPr>
          <w:p w14:paraId="366F38FD">
            <w:pPr>
              <w:widowControl/>
              <w:jc w:val="center"/>
            </w:pPr>
            <w:r>
              <w:rPr>
                <w:bCs/>
                <w:szCs w:val="21"/>
              </w:rPr>
              <w:t>Science of The Total Environment</w:t>
            </w:r>
            <w:r>
              <w:rPr>
                <w:bCs/>
                <w:szCs w:val="21"/>
              </w:rPr>
              <w:br w:type="textWrapping"/>
            </w:r>
            <w:r>
              <w:rPr>
                <w:rFonts w:hint="eastAsia"/>
              </w:rPr>
              <w:t>2023年2月</w:t>
            </w:r>
            <w:r>
              <w:br w:type="textWrapping"/>
            </w:r>
            <w:r>
              <w:rPr>
                <w:rFonts w:hint="eastAsia"/>
              </w:rPr>
              <w:t>第</w:t>
            </w:r>
            <w:r>
              <w:t>858</w:t>
            </w:r>
            <w:r>
              <w:rPr>
                <w:rFonts w:hint="eastAsia"/>
              </w:rPr>
              <w:t>期</w:t>
            </w:r>
          </w:p>
        </w:tc>
        <w:tc>
          <w:tcPr>
            <w:tcW w:w="851" w:type="dxa"/>
            <w:tcBorders>
              <w:tl2br w:val="nil"/>
              <w:tr2bl w:val="nil"/>
            </w:tcBorders>
          </w:tcPr>
          <w:p w14:paraId="36F86D3D">
            <w:pPr>
              <w:widowControl/>
              <w:jc w:val="center"/>
            </w:pPr>
            <w:r>
              <w:rPr>
                <w:rFonts w:hint="eastAsia"/>
              </w:rPr>
              <w:t>50%</w:t>
            </w:r>
          </w:p>
        </w:tc>
        <w:tc>
          <w:tcPr>
            <w:tcW w:w="709" w:type="dxa"/>
            <w:tcBorders>
              <w:tl2br w:val="nil"/>
              <w:tr2bl w:val="nil"/>
            </w:tcBorders>
          </w:tcPr>
          <w:p w14:paraId="551F1DA1">
            <w:pPr>
              <w:widowControl/>
              <w:jc w:val="center"/>
            </w:pPr>
            <w:r>
              <w:rPr>
                <w:rFonts w:hint="eastAsia"/>
              </w:rPr>
              <w:t>被引频次16</w:t>
            </w:r>
          </w:p>
        </w:tc>
        <w:tc>
          <w:tcPr>
            <w:tcW w:w="992" w:type="dxa"/>
            <w:tcBorders>
              <w:tl2br w:val="nil"/>
              <w:tr2bl w:val="nil"/>
            </w:tcBorders>
          </w:tcPr>
          <w:p w14:paraId="53F85990">
            <w:pPr>
              <w:widowControl/>
              <w:jc w:val="center"/>
            </w:pPr>
            <w:r>
              <w:rPr>
                <w:rFonts w:hint="eastAsia"/>
              </w:rPr>
              <w:t>有</w:t>
            </w:r>
          </w:p>
        </w:tc>
        <w:tc>
          <w:tcPr>
            <w:tcW w:w="709" w:type="dxa"/>
            <w:tcBorders>
              <w:tl2br w:val="nil"/>
              <w:tr2bl w:val="nil"/>
            </w:tcBorders>
          </w:tcPr>
          <w:p w14:paraId="78EBD03B">
            <w:pPr>
              <w:widowControl/>
              <w:snapToGrid w:val="0"/>
              <w:jc w:val="center"/>
            </w:pP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r>
              <w:rPr>
                <w:rFonts w:hint="eastAsia"/>
              </w:rPr>
              <w:t>3</w:t>
            </w:r>
          </w:p>
        </w:tc>
        <w:tc>
          <w:tcPr>
            <w:tcW w:w="750" w:type="dxa"/>
            <w:tcBorders>
              <w:tl2br w:val="nil"/>
              <w:tr2bl w:val="nil"/>
            </w:tcBorders>
          </w:tcPr>
          <w:p w14:paraId="0099CDE0">
            <w:pPr>
              <w:widowControl/>
              <w:jc w:val="center"/>
            </w:pPr>
            <w:r>
              <w:rPr>
                <w:rFonts w:hint="eastAsia"/>
              </w:rPr>
              <w:t>B</w:t>
            </w:r>
          </w:p>
        </w:tc>
        <w:tc>
          <w:tcPr>
            <w:tcW w:w="2190" w:type="dxa"/>
            <w:tcBorders>
              <w:tl2br w:val="nil"/>
              <w:tr2bl w:val="nil"/>
            </w:tcBorders>
          </w:tcPr>
          <w:p w14:paraId="709E3D17">
            <w:pPr>
              <w:widowControl/>
              <w:jc w:val="center"/>
            </w:pPr>
            <w:r>
              <w:t>Effects of perfluoroalkyl substances on root and rhizosphere bacteria: Phytotoxicity, phyto-microbial remediation, risk assessment</w:t>
            </w:r>
          </w:p>
        </w:tc>
        <w:tc>
          <w:tcPr>
            <w:tcW w:w="2353" w:type="dxa"/>
            <w:tcBorders>
              <w:tl2br w:val="nil"/>
              <w:tr2bl w:val="nil"/>
            </w:tcBorders>
          </w:tcPr>
          <w:p w14:paraId="32BC215F">
            <w:pPr>
              <w:widowControl/>
              <w:jc w:val="center"/>
              <w:rPr>
                <w:bCs/>
                <w:szCs w:val="21"/>
              </w:rPr>
            </w:pPr>
            <w:r>
              <w:rPr>
                <w:bCs/>
                <w:szCs w:val="21"/>
              </w:rPr>
              <w:t>Chemosphere</w:t>
            </w:r>
            <w:r>
              <w:rPr>
                <w:rFonts w:hint="eastAsia"/>
                <w:bCs/>
                <w:szCs w:val="21"/>
              </w:rPr>
              <w:t xml:space="preserve"> </w:t>
            </w:r>
          </w:p>
          <w:p w14:paraId="109791E5">
            <w:pPr>
              <w:widowControl/>
              <w:jc w:val="center"/>
            </w:pPr>
            <w:r>
              <w:rPr>
                <w:rFonts w:hint="eastAsia"/>
              </w:rPr>
              <w:t>2021年12月</w:t>
            </w:r>
            <w:r>
              <w:br w:type="textWrapping"/>
            </w:r>
            <w:r>
              <w:rPr>
                <w:rFonts w:hint="eastAsia"/>
              </w:rPr>
              <w:t>第289期</w:t>
            </w:r>
          </w:p>
        </w:tc>
        <w:tc>
          <w:tcPr>
            <w:tcW w:w="851" w:type="dxa"/>
            <w:tcBorders>
              <w:tl2br w:val="nil"/>
              <w:tr2bl w:val="nil"/>
            </w:tcBorders>
          </w:tcPr>
          <w:p w14:paraId="0667519C">
            <w:pPr>
              <w:widowControl/>
              <w:jc w:val="center"/>
            </w:pPr>
            <w:r>
              <w:rPr>
                <w:rFonts w:hint="eastAsia"/>
              </w:rPr>
              <w:t>50%</w:t>
            </w:r>
          </w:p>
        </w:tc>
        <w:tc>
          <w:tcPr>
            <w:tcW w:w="709" w:type="dxa"/>
            <w:tcBorders>
              <w:tl2br w:val="nil"/>
              <w:tr2bl w:val="nil"/>
            </w:tcBorders>
          </w:tcPr>
          <w:p w14:paraId="4B7F8681">
            <w:pPr>
              <w:widowControl/>
              <w:jc w:val="center"/>
            </w:pPr>
            <w:r>
              <w:rPr>
                <w:rFonts w:hint="eastAsia"/>
              </w:rPr>
              <w:t>被引频次37</w:t>
            </w:r>
          </w:p>
        </w:tc>
        <w:tc>
          <w:tcPr>
            <w:tcW w:w="992" w:type="dxa"/>
            <w:tcBorders>
              <w:tl2br w:val="nil"/>
              <w:tr2bl w:val="nil"/>
            </w:tcBorders>
          </w:tcPr>
          <w:p w14:paraId="5ECBFFF2">
            <w:pPr>
              <w:widowControl/>
              <w:jc w:val="center"/>
            </w:pPr>
            <w:r>
              <w:rPr>
                <w:rFonts w:hint="eastAsia"/>
              </w:rPr>
              <w:t>有</w:t>
            </w:r>
          </w:p>
        </w:tc>
        <w:tc>
          <w:tcPr>
            <w:tcW w:w="709" w:type="dxa"/>
            <w:tcBorders>
              <w:tl2br w:val="nil"/>
              <w:tr2bl w:val="nil"/>
            </w:tcBorders>
          </w:tcPr>
          <w:p w14:paraId="1B873291">
            <w:pPr>
              <w:widowControl/>
              <w:snapToGrid w:val="0"/>
              <w:jc w:val="center"/>
            </w:pPr>
          </w:p>
          <w:p w14:paraId="55EC6C0E">
            <w:pPr>
              <w:widowControl/>
              <w:jc w:val="center"/>
            </w:pPr>
          </w:p>
        </w:tc>
      </w:tr>
      <w:tr w14:paraId="4D4F7C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6ACE1BD0">
            <w:pPr>
              <w:jc w:val="center"/>
            </w:pPr>
          </w:p>
        </w:tc>
        <w:tc>
          <w:tcPr>
            <w:tcW w:w="450" w:type="dxa"/>
            <w:tcBorders>
              <w:tl2br w:val="nil"/>
              <w:tr2bl w:val="nil"/>
            </w:tcBorders>
          </w:tcPr>
          <w:p w14:paraId="000DFA78">
            <w:pPr>
              <w:jc w:val="center"/>
            </w:pPr>
            <w:r>
              <w:rPr>
                <w:rFonts w:hint="eastAsia"/>
              </w:rPr>
              <w:t>4</w:t>
            </w:r>
          </w:p>
        </w:tc>
        <w:tc>
          <w:tcPr>
            <w:tcW w:w="750" w:type="dxa"/>
            <w:tcBorders>
              <w:tl2br w:val="nil"/>
              <w:tr2bl w:val="nil"/>
            </w:tcBorders>
          </w:tcPr>
          <w:p w14:paraId="334E8378">
            <w:pPr>
              <w:widowControl/>
              <w:jc w:val="center"/>
            </w:pPr>
            <w:r>
              <w:rPr>
                <w:rFonts w:hint="eastAsia"/>
              </w:rPr>
              <w:t>C</w:t>
            </w:r>
          </w:p>
        </w:tc>
        <w:tc>
          <w:tcPr>
            <w:tcW w:w="2190" w:type="dxa"/>
            <w:tcBorders>
              <w:tl2br w:val="nil"/>
              <w:tr2bl w:val="nil"/>
            </w:tcBorders>
          </w:tcPr>
          <w:p w14:paraId="66165D12">
            <w:pPr>
              <w:widowControl/>
              <w:jc w:val="center"/>
            </w:pPr>
            <w:r>
              <w:t>Do perfluoroalkyl substances aggravate the occurrence of obesity-associated glucolipid metabolic disease?</w:t>
            </w:r>
          </w:p>
        </w:tc>
        <w:tc>
          <w:tcPr>
            <w:tcW w:w="2353" w:type="dxa"/>
            <w:tcBorders>
              <w:tl2br w:val="nil"/>
              <w:tr2bl w:val="nil"/>
            </w:tcBorders>
          </w:tcPr>
          <w:p w14:paraId="6E29F159">
            <w:pPr>
              <w:widowControl/>
              <w:jc w:val="center"/>
              <w:rPr>
                <w:bCs/>
                <w:szCs w:val="21"/>
              </w:rPr>
            </w:pPr>
            <w:r>
              <w:rPr>
                <w:bCs/>
                <w:szCs w:val="21"/>
              </w:rPr>
              <w:t>Chemosphere</w:t>
            </w:r>
            <w:r>
              <w:rPr>
                <w:rFonts w:hint="eastAsia"/>
                <w:bCs/>
                <w:szCs w:val="21"/>
              </w:rPr>
              <w:t xml:space="preserve"> </w:t>
            </w:r>
          </w:p>
          <w:p w14:paraId="02FD7826">
            <w:pPr>
              <w:widowControl/>
              <w:jc w:val="center"/>
            </w:pPr>
            <w:r>
              <w:rPr>
                <w:rFonts w:hint="eastAsia"/>
              </w:rPr>
              <w:t>2021年7月</w:t>
            </w:r>
            <w:r>
              <w:br w:type="textWrapping"/>
            </w:r>
            <w:r>
              <w:rPr>
                <w:rFonts w:hint="eastAsia"/>
              </w:rPr>
              <w:t>第202期</w:t>
            </w:r>
          </w:p>
        </w:tc>
        <w:tc>
          <w:tcPr>
            <w:tcW w:w="851" w:type="dxa"/>
            <w:tcBorders>
              <w:tl2br w:val="nil"/>
              <w:tr2bl w:val="nil"/>
            </w:tcBorders>
          </w:tcPr>
          <w:p w14:paraId="50F6FFE7">
            <w:pPr>
              <w:widowControl/>
              <w:jc w:val="center"/>
            </w:pPr>
            <w:r>
              <w:rPr>
                <w:rFonts w:hint="eastAsia"/>
              </w:rPr>
              <w:t>50%</w:t>
            </w:r>
          </w:p>
        </w:tc>
        <w:tc>
          <w:tcPr>
            <w:tcW w:w="709" w:type="dxa"/>
            <w:tcBorders>
              <w:tl2br w:val="nil"/>
              <w:tr2bl w:val="nil"/>
            </w:tcBorders>
          </w:tcPr>
          <w:p w14:paraId="2EC4204E">
            <w:pPr>
              <w:widowControl/>
              <w:jc w:val="center"/>
            </w:pPr>
            <w:r>
              <w:rPr>
                <w:rFonts w:hint="eastAsia"/>
              </w:rPr>
              <w:t>被引频次17</w:t>
            </w:r>
          </w:p>
        </w:tc>
        <w:tc>
          <w:tcPr>
            <w:tcW w:w="992" w:type="dxa"/>
            <w:tcBorders>
              <w:tl2br w:val="nil"/>
              <w:tr2bl w:val="nil"/>
            </w:tcBorders>
          </w:tcPr>
          <w:p w14:paraId="35182395">
            <w:pPr>
              <w:widowControl/>
              <w:jc w:val="center"/>
            </w:pPr>
            <w:r>
              <w:rPr>
                <w:rFonts w:hint="eastAsia"/>
              </w:rPr>
              <w:t>有</w:t>
            </w:r>
          </w:p>
        </w:tc>
        <w:tc>
          <w:tcPr>
            <w:tcW w:w="709" w:type="dxa"/>
            <w:tcBorders>
              <w:tl2br w:val="nil"/>
              <w:tr2bl w:val="nil"/>
            </w:tcBorders>
          </w:tcPr>
          <w:p w14:paraId="7A19DD66">
            <w:pPr>
              <w:widowControl/>
              <w:snapToGrid w:val="0"/>
              <w:jc w:val="center"/>
            </w:pPr>
          </w:p>
        </w:tc>
      </w:tr>
      <w:tr w14:paraId="11964B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1E1CACBC">
            <w:pPr>
              <w:jc w:val="center"/>
            </w:pPr>
          </w:p>
        </w:tc>
        <w:tc>
          <w:tcPr>
            <w:tcW w:w="450" w:type="dxa"/>
            <w:tcBorders>
              <w:tl2br w:val="nil"/>
              <w:tr2bl w:val="nil"/>
            </w:tcBorders>
          </w:tcPr>
          <w:p w14:paraId="4D1B66F0">
            <w:pPr>
              <w:jc w:val="center"/>
            </w:pPr>
            <w:r>
              <w:rPr>
                <w:rFonts w:hint="eastAsia"/>
              </w:rPr>
              <w:t>5</w:t>
            </w:r>
          </w:p>
        </w:tc>
        <w:tc>
          <w:tcPr>
            <w:tcW w:w="750" w:type="dxa"/>
            <w:tcBorders>
              <w:tl2br w:val="nil"/>
              <w:tr2bl w:val="nil"/>
            </w:tcBorders>
          </w:tcPr>
          <w:p w14:paraId="2F48D955">
            <w:pPr>
              <w:widowControl/>
              <w:jc w:val="center"/>
            </w:pPr>
            <w:r>
              <w:rPr>
                <w:rFonts w:hint="eastAsia"/>
              </w:rPr>
              <w:t>A</w:t>
            </w:r>
          </w:p>
        </w:tc>
        <w:tc>
          <w:tcPr>
            <w:tcW w:w="2190" w:type="dxa"/>
            <w:tcBorders>
              <w:tl2br w:val="nil"/>
              <w:tr2bl w:val="nil"/>
            </w:tcBorders>
          </w:tcPr>
          <w:p w14:paraId="18C66B0C">
            <w:pPr>
              <w:widowControl/>
              <w:jc w:val="center"/>
            </w:pPr>
            <w:r>
              <w:t>Guard the water spirit: Sturgeon</w:t>
            </w:r>
          </w:p>
        </w:tc>
        <w:tc>
          <w:tcPr>
            <w:tcW w:w="2353" w:type="dxa"/>
            <w:tcBorders>
              <w:tl2br w:val="nil"/>
              <w:tr2bl w:val="nil"/>
            </w:tcBorders>
          </w:tcPr>
          <w:p w14:paraId="4C0626D7">
            <w:pPr>
              <w:widowControl/>
              <w:jc w:val="center"/>
              <w:rPr>
                <w:bCs/>
                <w:szCs w:val="21"/>
              </w:rPr>
            </w:pPr>
            <w:r>
              <w:rPr>
                <w:rFonts w:hint="eastAsia"/>
                <w:bCs/>
                <w:szCs w:val="21"/>
              </w:rPr>
              <w:t>《Science（eLetters）</w:t>
            </w:r>
            <w:r>
              <w:rPr>
                <w:bCs/>
                <w:szCs w:val="21"/>
              </w:rPr>
              <w:br w:type="textWrapping"/>
            </w:r>
            <w:r>
              <w:rPr>
                <w:rFonts w:hint="eastAsia"/>
                <w:bCs/>
                <w:szCs w:val="21"/>
              </w:rPr>
              <w:t>2020年12月</w:t>
            </w:r>
          </w:p>
          <w:p w14:paraId="0F0564AF">
            <w:pPr>
              <w:widowControl/>
              <w:jc w:val="center"/>
              <w:rPr>
                <w:bCs/>
                <w:szCs w:val="21"/>
              </w:rPr>
            </w:pPr>
            <w:r>
              <w:rPr>
                <w:rFonts w:hint="eastAsia"/>
                <w:bCs/>
                <w:szCs w:val="21"/>
              </w:rPr>
              <w:t>第6521期（</w:t>
            </w:r>
          </w:p>
        </w:tc>
        <w:tc>
          <w:tcPr>
            <w:tcW w:w="851" w:type="dxa"/>
            <w:tcBorders>
              <w:tl2br w:val="nil"/>
              <w:tr2bl w:val="nil"/>
            </w:tcBorders>
          </w:tcPr>
          <w:p w14:paraId="5CF43F53">
            <w:pPr>
              <w:widowControl/>
              <w:jc w:val="center"/>
            </w:pPr>
            <w:r>
              <w:rPr>
                <w:rFonts w:hint="eastAsia"/>
              </w:rPr>
              <w:t>100%</w:t>
            </w:r>
          </w:p>
        </w:tc>
        <w:tc>
          <w:tcPr>
            <w:tcW w:w="709" w:type="dxa"/>
            <w:tcBorders>
              <w:tl2br w:val="nil"/>
              <w:tr2bl w:val="nil"/>
            </w:tcBorders>
          </w:tcPr>
          <w:p w14:paraId="212E445F">
            <w:pPr>
              <w:widowControl/>
              <w:jc w:val="center"/>
            </w:pPr>
          </w:p>
        </w:tc>
        <w:tc>
          <w:tcPr>
            <w:tcW w:w="992" w:type="dxa"/>
            <w:tcBorders>
              <w:tl2br w:val="nil"/>
              <w:tr2bl w:val="nil"/>
            </w:tcBorders>
          </w:tcPr>
          <w:p w14:paraId="0701B599">
            <w:pPr>
              <w:widowControl/>
              <w:jc w:val="center"/>
            </w:pPr>
            <w:r>
              <w:rPr>
                <w:rFonts w:hint="eastAsia"/>
              </w:rPr>
              <w:t>无</w:t>
            </w:r>
          </w:p>
        </w:tc>
        <w:tc>
          <w:tcPr>
            <w:tcW w:w="709" w:type="dxa"/>
            <w:tcBorders>
              <w:tl2br w:val="nil"/>
              <w:tr2bl w:val="nil"/>
            </w:tcBorders>
          </w:tcPr>
          <w:p w14:paraId="67A07430">
            <w:pPr>
              <w:widowControl/>
              <w:snapToGrid w:val="0"/>
              <w:jc w:val="center"/>
            </w:pPr>
          </w:p>
        </w:tc>
      </w:tr>
      <w:tr w14:paraId="001FB9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7D74A4B5">
            <w:pPr>
              <w:jc w:val="center"/>
            </w:pPr>
          </w:p>
        </w:tc>
        <w:tc>
          <w:tcPr>
            <w:tcW w:w="450" w:type="dxa"/>
            <w:tcBorders>
              <w:tl2br w:val="nil"/>
              <w:tr2bl w:val="nil"/>
            </w:tcBorders>
          </w:tcPr>
          <w:p w14:paraId="7EDFAFD5">
            <w:pPr>
              <w:jc w:val="center"/>
            </w:pPr>
            <w:r>
              <w:rPr>
                <w:rFonts w:hint="eastAsia"/>
              </w:rPr>
              <w:t>6</w:t>
            </w:r>
          </w:p>
        </w:tc>
        <w:tc>
          <w:tcPr>
            <w:tcW w:w="750" w:type="dxa"/>
            <w:tcBorders>
              <w:tl2br w:val="nil"/>
              <w:tr2bl w:val="nil"/>
            </w:tcBorders>
          </w:tcPr>
          <w:p w14:paraId="666976C9">
            <w:pPr>
              <w:widowControl/>
              <w:jc w:val="center"/>
            </w:pPr>
            <w:r>
              <w:rPr>
                <w:rFonts w:hint="eastAsia"/>
              </w:rPr>
              <w:t>B</w:t>
            </w:r>
          </w:p>
        </w:tc>
        <w:tc>
          <w:tcPr>
            <w:tcW w:w="2190" w:type="dxa"/>
            <w:tcBorders>
              <w:tl2br w:val="nil"/>
              <w:tr2bl w:val="nil"/>
            </w:tcBorders>
          </w:tcPr>
          <w:p w14:paraId="76FEF953">
            <w:pPr>
              <w:widowControl/>
              <w:jc w:val="center"/>
            </w:pPr>
            <w:r>
              <w:t>First Report of Citrus sinensis Anthracnose Caused by Colletotrichum fructicola in China</w:t>
            </w:r>
          </w:p>
        </w:tc>
        <w:tc>
          <w:tcPr>
            <w:tcW w:w="2353" w:type="dxa"/>
            <w:tcBorders>
              <w:tl2br w:val="nil"/>
              <w:tr2bl w:val="nil"/>
            </w:tcBorders>
          </w:tcPr>
          <w:p w14:paraId="116BAD2B">
            <w:pPr>
              <w:widowControl/>
              <w:jc w:val="center"/>
            </w:pPr>
            <w:r>
              <w:rPr>
                <w:rFonts w:hint="eastAsia"/>
              </w:rPr>
              <w:t>Plant Disease</w:t>
            </w:r>
          </w:p>
          <w:p w14:paraId="0A834D4F">
            <w:pPr>
              <w:widowControl/>
              <w:jc w:val="center"/>
            </w:pPr>
            <w:r>
              <w:rPr>
                <w:rFonts w:hint="eastAsia"/>
              </w:rPr>
              <w:t>2019年5月</w:t>
            </w:r>
          </w:p>
          <w:p w14:paraId="2EAFCC1B">
            <w:pPr>
              <w:widowControl/>
              <w:jc w:val="center"/>
            </w:pPr>
            <w:r>
              <w:rPr>
                <w:rFonts w:hint="eastAsia"/>
              </w:rPr>
              <w:t>第5期</w:t>
            </w:r>
          </w:p>
        </w:tc>
        <w:tc>
          <w:tcPr>
            <w:tcW w:w="851" w:type="dxa"/>
            <w:tcBorders>
              <w:tl2br w:val="nil"/>
              <w:tr2bl w:val="nil"/>
            </w:tcBorders>
          </w:tcPr>
          <w:p w14:paraId="2935F177">
            <w:pPr>
              <w:widowControl/>
              <w:jc w:val="center"/>
            </w:pPr>
            <w:r>
              <w:rPr>
                <w:rFonts w:hint="eastAsia"/>
              </w:rPr>
              <w:t>100%</w:t>
            </w:r>
          </w:p>
        </w:tc>
        <w:tc>
          <w:tcPr>
            <w:tcW w:w="709" w:type="dxa"/>
            <w:tcBorders>
              <w:tl2br w:val="nil"/>
              <w:tr2bl w:val="nil"/>
            </w:tcBorders>
          </w:tcPr>
          <w:p w14:paraId="157D2AEA">
            <w:pPr>
              <w:widowControl/>
              <w:jc w:val="center"/>
            </w:pPr>
            <w:r>
              <w:rPr>
                <w:rFonts w:hint="eastAsia"/>
              </w:rPr>
              <w:t>被引频次15</w:t>
            </w:r>
          </w:p>
        </w:tc>
        <w:tc>
          <w:tcPr>
            <w:tcW w:w="992" w:type="dxa"/>
            <w:tcBorders>
              <w:tl2br w:val="nil"/>
              <w:tr2bl w:val="nil"/>
            </w:tcBorders>
          </w:tcPr>
          <w:p w14:paraId="7DE40DD3">
            <w:pPr>
              <w:widowControl/>
              <w:jc w:val="center"/>
            </w:pPr>
            <w:r>
              <w:rPr>
                <w:rFonts w:hint="eastAsia"/>
              </w:rPr>
              <w:t>有</w:t>
            </w:r>
          </w:p>
        </w:tc>
        <w:tc>
          <w:tcPr>
            <w:tcW w:w="709" w:type="dxa"/>
            <w:tcBorders>
              <w:tl2br w:val="nil"/>
              <w:tr2bl w:val="nil"/>
            </w:tcBorders>
          </w:tcPr>
          <w:p w14:paraId="30F3480C">
            <w:pPr>
              <w:widowControl/>
              <w:snapToGrid w:val="0"/>
              <w:jc w:val="center"/>
            </w:pPr>
          </w:p>
        </w:tc>
      </w:tr>
      <w:tr w14:paraId="4E7D453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5C1CEFE4">
            <w:pPr>
              <w:jc w:val="center"/>
            </w:pPr>
          </w:p>
        </w:tc>
        <w:tc>
          <w:tcPr>
            <w:tcW w:w="450" w:type="dxa"/>
            <w:tcBorders>
              <w:tl2br w:val="nil"/>
              <w:tr2bl w:val="nil"/>
            </w:tcBorders>
          </w:tcPr>
          <w:p w14:paraId="5D2BF018">
            <w:pPr>
              <w:jc w:val="center"/>
            </w:pPr>
            <w:r>
              <w:rPr>
                <w:rFonts w:hint="eastAsia"/>
              </w:rPr>
              <w:t>7</w:t>
            </w:r>
          </w:p>
        </w:tc>
        <w:tc>
          <w:tcPr>
            <w:tcW w:w="750" w:type="dxa"/>
            <w:tcBorders>
              <w:tl2br w:val="nil"/>
              <w:tr2bl w:val="nil"/>
            </w:tcBorders>
          </w:tcPr>
          <w:p w14:paraId="79A6B104">
            <w:pPr>
              <w:widowControl/>
              <w:jc w:val="center"/>
            </w:pPr>
            <w:r>
              <w:rPr>
                <w:rFonts w:hint="eastAsia"/>
              </w:rPr>
              <w:t>F</w:t>
            </w:r>
          </w:p>
        </w:tc>
        <w:tc>
          <w:tcPr>
            <w:tcW w:w="2190" w:type="dxa"/>
            <w:tcBorders>
              <w:tl2br w:val="nil"/>
              <w:tr2bl w:val="nil"/>
            </w:tcBorders>
          </w:tcPr>
          <w:p w14:paraId="0AE1E0AA">
            <w:pPr>
              <w:widowControl/>
              <w:jc w:val="center"/>
            </w:pPr>
            <w:r>
              <w:rPr>
                <w:rFonts w:hint="eastAsia"/>
              </w:rPr>
              <w:t>铅锌胁迫对山苍子幼苗生理生化特性的影响</w:t>
            </w:r>
          </w:p>
        </w:tc>
        <w:tc>
          <w:tcPr>
            <w:tcW w:w="2353" w:type="dxa"/>
            <w:tcBorders>
              <w:tl2br w:val="nil"/>
              <w:tr2bl w:val="nil"/>
            </w:tcBorders>
          </w:tcPr>
          <w:p w14:paraId="184078D2">
            <w:pPr>
              <w:widowControl/>
              <w:jc w:val="center"/>
            </w:pPr>
            <w:r>
              <w:rPr>
                <w:rFonts w:hint="eastAsia"/>
              </w:rPr>
              <w:t>中南林业科技大学学报</w:t>
            </w:r>
          </w:p>
          <w:p w14:paraId="4BF3A09E">
            <w:pPr>
              <w:widowControl/>
              <w:jc w:val="center"/>
            </w:pPr>
            <w:r>
              <w:rPr>
                <w:rFonts w:hint="eastAsia"/>
              </w:rPr>
              <w:t>2019年9月</w:t>
            </w:r>
          </w:p>
          <w:p w14:paraId="16749720">
            <w:pPr>
              <w:widowControl/>
              <w:jc w:val="center"/>
            </w:pPr>
            <w:r>
              <w:rPr>
                <w:rFonts w:hint="eastAsia"/>
              </w:rPr>
              <w:t>第9期</w:t>
            </w:r>
          </w:p>
        </w:tc>
        <w:tc>
          <w:tcPr>
            <w:tcW w:w="851" w:type="dxa"/>
            <w:tcBorders>
              <w:tl2br w:val="nil"/>
              <w:tr2bl w:val="nil"/>
            </w:tcBorders>
          </w:tcPr>
          <w:p w14:paraId="11D67767">
            <w:pPr>
              <w:widowControl/>
              <w:jc w:val="center"/>
            </w:pPr>
            <w:r>
              <w:rPr>
                <w:rFonts w:hint="eastAsia"/>
              </w:rPr>
              <w:t>100%</w:t>
            </w:r>
          </w:p>
        </w:tc>
        <w:tc>
          <w:tcPr>
            <w:tcW w:w="709" w:type="dxa"/>
            <w:tcBorders>
              <w:tl2br w:val="nil"/>
              <w:tr2bl w:val="nil"/>
            </w:tcBorders>
          </w:tcPr>
          <w:p w14:paraId="6BAF568C">
            <w:pPr>
              <w:widowControl/>
              <w:jc w:val="center"/>
            </w:pPr>
          </w:p>
        </w:tc>
        <w:tc>
          <w:tcPr>
            <w:tcW w:w="992" w:type="dxa"/>
            <w:tcBorders>
              <w:tl2br w:val="nil"/>
              <w:tr2bl w:val="nil"/>
            </w:tcBorders>
          </w:tcPr>
          <w:p w14:paraId="4098388A">
            <w:pPr>
              <w:widowControl/>
              <w:jc w:val="center"/>
            </w:pPr>
            <w:r>
              <w:rPr>
                <w:rFonts w:hint="eastAsia"/>
              </w:rPr>
              <w:t>有</w:t>
            </w:r>
          </w:p>
        </w:tc>
        <w:tc>
          <w:tcPr>
            <w:tcW w:w="709" w:type="dxa"/>
            <w:tcBorders>
              <w:tl2br w:val="nil"/>
              <w:tr2bl w:val="nil"/>
            </w:tcBorders>
          </w:tcPr>
          <w:p w14:paraId="2ABDCD64">
            <w:pPr>
              <w:widowControl/>
              <w:snapToGrid w:val="0"/>
              <w:jc w:val="center"/>
            </w:pPr>
          </w:p>
        </w:tc>
      </w:tr>
      <w:tr w14:paraId="5CD191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610F1665">
            <w:pPr>
              <w:jc w:val="center"/>
            </w:pPr>
          </w:p>
        </w:tc>
        <w:tc>
          <w:tcPr>
            <w:tcW w:w="450" w:type="dxa"/>
            <w:tcBorders>
              <w:tl2br w:val="nil"/>
              <w:tr2bl w:val="nil"/>
            </w:tcBorders>
          </w:tcPr>
          <w:p w14:paraId="1ADB1A27">
            <w:pPr>
              <w:jc w:val="center"/>
            </w:pPr>
            <w:r>
              <w:rPr>
                <w:rFonts w:hint="eastAsia"/>
              </w:rPr>
              <w:t>8</w:t>
            </w:r>
          </w:p>
        </w:tc>
        <w:tc>
          <w:tcPr>
            <w:tcW w:w="750" w:type="dxa"/>
            <w:tcBorders>
              <w:tl2br w:val="nil"/>
              <w:tr2bl w:val="nil"/>
            </w:tcBorders>
          </w:tcPr>
          <w:p w14:paraId="62870E80">
            <w:pPr>
              <w:widowControl/>
              <w:jc w:val="center"/>
            </w:pPr>
            <w:r>
              <w:rPr>
                <w:rFonts w:hint="eastAsia"/>
              </w:rPr>
              <w:t>G</w:t>
            </w:r>
          </w:p>
        </w:tc>
        <w:tc>
          <w:tcPr>
            <w:tcW w:w="2190" w:type="dxa"/>
            <w:tcBorders>
              <w:tl2br w:val="nil"/>
              <w:tr2bl w:val="nil"/>
            </w:tcBorders>
          </w:tcPr>
          <w:p w14:paraId="72443783">
            <w:pPr>
              <w:widowControl/>
              <w:jc w:val="center"/>
            </w:pPr>
            <w:r>
              <w:rPr>
                <w:rFonts w:hint="eastAsia"/>
              </w:rPr>
              <w:t>重金属胁迫下山苍子苗期生长特性研究</w:t>
            </w:r>
          </w:p>
        </w:tc>
        <w:tc>
          <w:tcPr>
            <w:tcW w:w="2353" w:type="dxa"/>
            <w:tcBorders>
              <w:tl2br w:val="nil"/>
              <w:tr2bl w:val="nil"/>
            </w:tcBorders>
          </w:tcPr>
          <w:p w14:paraId="63285A60">
            <w:pPr>
              <w:widowControl/>
              <w:jc w:val="center"/>
            </w:pPr>
            <w:r>
              <w:rPr>
                <w:rFonts w:hint="eastAsia"/>
              </w:rPr>
              <w:t>湖南林业科技</w:t>
            </w:r>
            <w:r>
              <w:br w:type="textWrapping"/>
            </w:r>
            <w:r>
              <w:rPr>
                <w:rFonts w:hint="eastAsia"/>
              </w:rPr>
              <w:t>2019年2月</w:t>
            </w:r>
          </w:p>
          <w:p w14:paraId="3E1295D3">
            <w:pPr>
              <w:widowControl/>
              <w:jc w:val="center"/>
            </w:pPr>
            <w:r>
              <w:rPr>
                <w:rFonts w:hint="eastAsia"/>
              </w:rPr>
              <w:t>第1期</w:t>
            </w:r>
          </w:p>
        </w:tc>
        <w:tc>
          <w:tcPr>
            <w:tcW w:w="851" w:type="dxa"/>
            <w:tcBorders>
              <w:tl2br w:val="nil"/>
              <w:tr2bl w:val="nil"/>
            </w:tcBorders>
          </w:tcPr>
          <w:p w14:paraId="6A0A9598">
            <w:pPr>
              <w:widowControl/>
              <w:jc w:val="center"/>
            </w:pPr>
            <w:r>
              <w:rPr>
                <w:rFonts w:hint="eastAsia"/>
              </w:rPr>
              <w:t>100%</w:t>
            </w:r>
          </w:p>
        </w:tc>
        <w:tc>
          <w:tcPr>
            <w:tcW w:w="709" w:type="dxa"/>
            <w:tcBorders>
              <w:tl2br w:val="nil"/>
              <w:tr2bl w:val="nil"/>
            </w:tcBorders>
          </w:tcPr>
          <w:p w14:paraId="3319CF2C">
            <w:pPr>
              <w:widowControl/>
              <w:jc w:val="center"/>
            </w:pPr>
          </w:p>
        </w:tc>
        <w:tc>
          <w:tcPr>
            <w:tcW w:w="992" w:type="dxa"/>
            <w:tcBorders>
              <w:tl2br w:val="nil"/>
              <w:tr2bl w:val="nil"/>
            </w:tcBorders>
          </w:tcPr>
          <w:p w14:paraId="002D947E">
            <w:pPr>
              <w:widowControl/>
              <w:jc w:val="center"/>
            </w:pPr>
            <w:r>
              <w:rPr>
                <w:rFonts w:hint="eastAsia"/>
              </w:rPr>
              <w:t>有</w:t>
            </w:r>
          </w:p>
        </w:tc>
        <w:tc>
          <w:tcPr>
            <w:tcW w:w="709" w:type="dxa"/>
            <w:tcBorders>
              <w:tl2br w:val="nil"/>
              <w:tr2bl w:val="nil"/>
            </w:tcBorders>
          </w:tcPr>
          <w:p w14:paraId="6FA66084">
            <w:pPr>
              <w:widowControl/>
              <w:snapToGrid w:val="0"/>
              <w:jc w:val="center"/>
            </w:pPr>
          </w:p>
        </w:tc>
      </w:tr>
      <w:tr w14:paraId="72DA0AF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tcBorders>
              <w:tl2br w:val="nil"/>
              <w:tr2bl w:val="nil"/>
            </w:tcBorders>
          </w:tcPr>
          <w:p w14:paraId="6EC30DFA">
            <w:pPr>
              <w:jc w:val="center"/>
            </w:pPr>
          </w:p>
        </w:tc>
        <w:tc>
          <w:tcPr>
            <w:tcW w:w="450" w:type="dxa"/>
            <w:tcBorders>
              <w:tl2br w:val="nil"/>
              <w:tr2bl w:val="nil"/>
            </w:tcBorders>
          </w:tcPr>
          <w:p w14:paraId="4BFC248F">
            <w:pPr>
              <w:jc w:val="center"/>
            </w:pPr>
            <w:r>
              <w:rPr>
                <w:rFonts w:hint="eastAsia"/>
              </w:rPr>
              <w:t>9</w:t>
            </w:r>
          </w:p>
        </w:tc>
        <w:tc>
          <w:tcPr>
            <w:tcW w:w="750" w:type="dxa"/>
            <w:tcBorders>
              <w:tl2br w:val="nil"/>
              <w:tr2bl w:val="nil"/>
            </w:tcBorders>
          </w:tcPr>
          <w:p w14:paraId="23135BCA">
            <w:pPr>
              <w:widowControl/>
              <w:jc w:val="center"/>
            </w:pPr>
            <w:r>
              <w:rPr>
                <w:rFonts w:hint="eastAsia"/>
              </w:rPr>
              <w:t>G</w:t>
            </w:r>
          </w:p>
        </w:tc>
        <w:tc>
          <w:tcPr>
            <w:tcW w:w="2190" w:type="dxa"/>
            <w:tcBorders>
              <w:tl2br w:val="nil"/>
              <w:tr2bl w:val="nil"/>
            </w:tcBorders>
          </w:tcPr>
          <w:p w14:paraId="38B5260E">
            <w:pPr>
              <w:widowControl/>
              <w:jc w:val="center"/>
            </w:pPr>
            <w:r>
              <w:rPr>
                <w:rFonts w:hint="eastAsia"/>
              </w:rPr>
              <w:t>加强油茶产业发展，助推精准扶贫与生态文明建设</w:t>
            </w:r>
          </w:p>
        </w:tc>
        <w:tc>
          <w:tcPr>
            <w:tcW w:w="2353" w:type="dxa"/>
            <w:tcBorders>
              <w:tl2br w:val="nil"/>
              <w:tr2bl w:val="nil"/>
            </w:tcBorders>
          </w:tcPr>
          <w:p w14:paraId="65EFC917">
            <w:pPr>
              <w:widowControl/>
              <w:jc w:val="center"/>
            </w:pPr>
            <w:r>
              <w:rPr>
                <w:rFonts w:hint="eastAsia"/>
              </w:rPr>
              <w:t>中国林业杂志</w:t>
            </w:r>
            <w:r>
              <w:br w:type="textWrapping"/>
            </w:r>
            <w:r>
              <w:rPr>
                <w:rFonts w:hint="eastAsia"/>
              </w:rPr>
              <w:t>2017年10月</w:t>
            </w:r>
          </w:p>
          <w:p w14:paraId="1881C07A">
            <w:pPr>
              <w:widowControl/>
              <w:jc w:val="center"/>
            </w:pPr>
            <w:r>
              <w:rPr>
                <w:rFonts w:hint="eastAsia"/>
              </w:rPr>
              <w:t>第884期</w:t>
            </w:r>
          </w:p>
        </w:tc>
        <w:tc>
          <w:tcPr>
            <w:tcW w:w="851" w:type="dxa"/>
            <w:tcBorders>
              <w:tl2br w:val="nil"/>
              <w:tr2bl w:val="nil"/>
            </w:tcBorders>
          </w:tcPr>
          <w:p w14:paraId="44C1D68C">
            <w:pPr>
              <w:widowControl/>
              <w:jc w:val="center"/>
            </w:pPr>
            <w:r>
              <w:rPr>
                <w:rFonts w:hint="eastAsia"/>
              </w:rPr>
              <w:t>100%</w:t>
            </w:r>
          </w:p>
        </w:tc>
        <w:tc>
          <w:tcPr>
            <w:tcW w:w="709" w:type="dxa"/>
            <w:tcBorders>
              <w:tl2br w:val="nil"/>
              <w:tr2bl w:val="nil"/>
            </w:tcBorders>
          </w:tcPr>
          <w:p w14:paraId="5B50849C">
            <w:pPr>
              <w:widowControl/>
              <w:jc w:val="center"/>
            </w:pPr>
          </w:p>
        </w:tc>
        <w:tc>
          <w:tcPr>
            <w:tcW w:w="992" w:type="dxa"/>
            <w:tcBorders>
              <w:tl2br w:val="nil"/>
              <w:tr2bl w:val="nil"/>
            </w:tcBorders>
          </w:tcPr>
          <w:p w14:paraId="3AFC4703">
            <w:pPr>
              <w:widowControl/>
              <w:jc w:val="center"/>
            </w:pPr>
            <w:r>
              <w:rPr>
                <w:rFonts w:hint="eastAsia"/>
              </w:rPr>
              <w:t>无</w:t>
            </w:r>
          </w:p>
        </w:tc>
        <w:tc>
          <w:tcPr>
            <w:tcW w:w="709" w:type="dxa"/>
            <w:tcBorders>
              <w:tl2br w:val="nil"/>
              <w:tr2bl w:val="nil"/>
            </w:tcBorders>
          </w:tcPr>
          <w:p w14:paraId="7B3D1EF8">
            <w:pPr>
              <w:widowControl/>
              <w:snapToGrid w:val="0"/>
              <w:jc w:val="center"/>
            </w:pPr>
          </w:p>
        </w:tc>
      </w:tr>
    </w:tbl>
    <w:p w14:paraId="430AE55E">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26AB413F">
      <w:pPr>
        <w:widowControl/>
        <w:spacing w:before="156" w:beforeLines="50"/>
        <w:ind w:firstLine="480" w:firstLineChars="200"/>
        <w:rPr>
          <w:sz w:val="24"/>
          <w:szCs w:val="24"/>
        </w:rPr>
      </w:pPr>
    </w:p>
    <w:p w14:paraId="281EB9D1">
      <w:pPr>
        <w:widowControl/>
      </w:pP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cstheme="minorEastAsia"/>
              </w:rPr>
            </w:pPr>
          </w:p>
          <w:p w14:paraId="72DB75AF">
            <w:pPr>
              <w:snapToGrid w:val="0"/>
              <w:jc w:val="left"/>
              <w:rPr>
                <w:rFonts w:hint="eastAsia" w:asciiTheme="minorEastAsia" w:hAnsiTheme="minorEastAsia" w:cstheme="minorEastAsia"/>
              </w:rPr>
            </w:pPr>
          </w:p>
          <w:p w14:paraId="569D2181">
            <w:pPr>
              <w:jc w:val="left"/>
              <w:rPr>
                <w:rFonts w:hint="eastAsia"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cstheme="minorEastAsia"/>
              </w:rPr>
            </w:pPr>
          </w:p>
        </w:tc>
        <w:tc>
          <w:tcPr>
            <w:tcW w:w="920" w:type="dxa"/>
            <w:tcBorders>
              <w:top w:val="single" w:color="000000" w:sz="12" w:space="0"/>
            </w:tcBorders>
          </w:tcPr>
          <w:p w14:paraId="016E3F5A">
            <w:pPr>
              <w:jc w:val="left"/>
              <w:rPr>
                <w:rFonts w:hint="eastAsia" w:asciiTheme="minorEastAsia" w:hAnsiTheme="minorEastAsia" w:cstheme="minorEastAsia"/>
              </w:rPr>
            </w:pPr>
          </w:p>
        </w:tc>
        <w:tc>
          <w:tcPr>
            <w:tcW w:w="1130" w:type="dxa"/>
            <w:tcBorders>
              <w:top w:val="single" w:color="000000" w:sz="12" w:space="0"/>
            </w:tcBorders>
          </w:tcPr>
          <w:p w14:paraId="110D56A1">
            <w:pPr>
              <w:jc w:val="left"/>
              <w:rPr>
                <w:rFonts w:hint="eastAsia" w:asciiTheme="minorEastAsia" w:hAnsiTheme="minorEastAsia" w:cstheme="minorEastAsia"/>
              </w:rPr>
            </w:pPr>
          </w:p>
        </w:tc>
        <w:tc>
          <w:tcPr>
            <w:tcW w:w="1149" w:type="dxa"/>
            <w:tcBorders>
              <w:top w:val="single" w:color="000000" w:sz="12" w:space="0"/>
            </w:tcBorders>
          </w:tcPr>
          <w:p w14:paraId="67B1BA0B">
            <w:pPr>
              <w:jc w:val="left"/>
              <w:rPr>
                <w:rFonts w:hint="eastAsia" w:asciiTheme="minorEastAsia" w:hAnsiTheme="minorEastAsia" w:cstheme="minorEastAsia"/>
              </w:rPr>
            </w:pPr>
          </w:p>
        </w:tc>
        <w:tc>
          <w:tcPr>
            <w:tcW w:w="1050" w:type="dxa"/>
            <w:tcBorders>
              <w:top w:val="single" w:color="000000" w:sz="12" w:space="0"/>
            </w:tcBorders>
          </w:tcPr>
          <w:p w14:paraId="146B671F">
            <w:pPr>
              <w:jc w:val="left"/>
              <w:rPr>
                <w:rFonts w:hint="eastAsia" w:asciiTheme="minorEastAsia" w:hAnsiTheme="minorEastAsia" w:cstheme="minorEastAsia"/>
              </w:rPr>
            </w:pPr>
          </w:p>
        </w:tc>
        <w:tc>
          <w:tcPr>
            <w:tcW w:w="1341" w:type="dxa"/>
            <w:tcBorders>
              <w:top w:val="single" w:color="000000" w:sz="12" w:space="0"/>
            </w:tcBorders>
          </w:tcPr>
          <w:p w14:paraId="64150CDB">
            <w:pPr>
              <w:jc w:val="left"/>
              <w:rPr>
                <w:rFonts w:hint="eastAsia" w:asciiTheme="minorEastAsia" w:hAnsiTheme="minorEastAsia" w:cstheme="minorEastAsia"/>
              </w:rPr>
            </w:pPr>
          </w:p>
        </w:tc>
        <w:tc>
          <w:tcPr>
            <w:tcW w:w="909" w:type="dxa"/>
            <w:tcBorders>
              <w:top w:val="single" w:color="000000" w:sz="12" w:space="0"/>
            </w:tcBorders>
          </w:tcPr>
          <w:p w14:paraId="7819505B">
            <w:pPr>
              <w:jc w:val="left"/>
              <w:rPr>
                <w:rFonts w:hint="eastAsia" w:asciiTheme="minorEastAsia" w:hAnsiTheme="minorEastAsia" w:cstheme="minorEastAsia"/>
              </w:rPr>
            </w:pPr>
          </w:p>
        </w:tc>
        <w:tc>
          <w:tcPr>
            <w:tcW w:w="1411" w:type="dxa"/>
            <w:tcBorders>
              <w:top w:val="single" w:color="000000" w:sz="12" w:space="0"/>
            </w:tcBorders>
          </w:tcPr>
          <w:p w14:paraId="2660EB48">
            <w:pPr>
              <w:jc w:val="left"/>
              <w:rPr>
                <w:rFonts w:hint="eastAsia" w:asciiTheme="minorEastAsia" w:hAnsi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cstheme="minorEastAsia"/>
              </w:rPr>
            </w:pPr>
          </w:p>
          <w:p w14:paraId="0B1B18A0">
            <w:pPr>
              <w:jc w:val="left"/>
              <w:rPr>
                <w:rFonts w:hint="eastAsia" w:asciiTheme="minorEastAsia" w:hAnsiTheme="minorEastAsia" w:cstheme="minorEastAsia"/>
              </w:rPr>
            </w:pPr>
          </w:p>
        </w:tc>
      </w:tr>
    </w:tbl>
    <w:p w14:paraId="05798C6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3D8FD6F0">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r>
              <w:rPr>
                <w:rFonts w:hint="eastAsia" w:asciiTheme="minorEastAsia" w:hAnsiTheme="minorEastAsia"/>
                <w:szCs w:val="21"/>
              </w:rPr>
              <w:t>100</w:t>
            </w:r>
          </w:p>
        </w:tc>
        <w:tc>
          <w:tcPr>
            <w:tcW w:w="1134" w:type="dxa"/>
            <w:vAlign w:val="center"/>
          </w:tcPr>
          <w:p w14:paraId="06688EA5">
            <w:pPr>
              <w:widowControl/>
              <w:jc w:val="center"/>
              <w:rPr>
                <w:rFonts w:hint="eastAsia" w:asciiTheme="minorEastAsia" w:hAnsiTheme="minorEastAsia"/>
                <w:szCs w:val="21"/>
              </w:rPr>
            </w:pPr>
            <w:r>
              <w:rPr>
                <w:rFonts w:hint="eastAsia" w:asciiTheme="minorEastAsia" w:hAnsiTheme="minorEastAsia"/>
                <w:szCs w:val="21"/>
              </w:rPr>
              <w:t>700</w:t>
            </w:r>
          </w:p>
        </w:tc>
        <w:tc>
          <w:tcPr>
            <w:tcW w:w="1418" w:type="dxa"/>
            <w:vAlign w:val="center"/>
          </w:tcPr>
          <w:p w14:paraId="796B1DEE">
            <w:pPr>
              <w:widowControl/>
              <w:jc w:val="center"/>
              <w:rPr>
                <w:rFonts w:hint="eastAsia" w:asciiTheme="minorEastAsia" w:hAnsiTheme="minorEastAsia"/>
                <w:szCs w:val="21"/>
              </w:rPr>
            </w:pPr>
          </w:p>
        </w:tc>
        <w:tc>
          <w:tcPr>
            <w:tcW w:w="1558" w:type="dxa"/>
            <w:tcBorders>
              <w:right w:val="single" w:color="auto" w:sz="4" w:space="0"/>
            </w:tcBorders>
            <w:vAlign w:val="center"/>
          </w:tcPr>
          <w:p w14:paraId="23D65A96">
            <w:pPr>
              <w:widowControl/>
              <w:jc w:val="center"/>
              <w:rPr>
                <w:rFonts w:hint="eastAsia" w:asciiTheme="minorEastAsia" w:hAnsiTheme="minorEastAsia"/>
                <w:szCs w:val="21"/>
              </w:rPr>
            </w:pP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26962D15">
            <w:pPr>
              <w:ind w:firstLine="420" w:firstLineChars="200"/>
            </w:pPr>
            <w:r>
              <w:rPr>
                <w:rFonts w:hint="eastAsia"/>
              </w:rPr>
              <w:t>自2023年11月入职以来，始终秉持“立德树人、教书育人”的根本宗旨，恪尽职守，勤奋工作，在教育教学、科学研究及社会服务等方面积极履行岗位职责，取得了一定的阶段性成果。现将任职以来的专业技术工作情况总结如下：</w:t>
            </w:r>
          </w:p>
          <w:p w14:paraId="2B64C900">
            <w:r>
              <w:rPr>
                <w:b/>
                <w:bCs/>
              </w:rPr>
              <w:t>一、 潜心教学，致力人才培养</w:t>
            </w:r>
          </w:p>
          <w:p w14:paraId="08C1F0B2">
            <w:pPr>
              <w:ind w:firstLine="420" w:firstLineChars="200"/>
            </w:pPr>
            <w:r>
              <w:rPr>
                <w:rFonts w:hint="eastAsia"/>
              </w:rPr>
              <w:t>作为一名青年教师，入职以来，我积极承担本科教学任务，系统讲授了《植物学实验》、《细胞与遗传学实验》、《生物统计学》等专业基础课程与核心课程，年均教学工作量饱满，覆盖生物科学、生物技术等多个专业与年级。在教学实践中，我努力做到以下几点：在教学工作中，我始终以学生为中心，因课施教，注重实效。针对理论课程，着力构建逻辑清晰的知识体系，并及时融入学科前沿动态；对于实验与实践课程，则强化动手能力与科学思维的培养。积极采用案例式、启发式等教学方法，借助多媒体、实物标本等多种手段，如《生物统计学》中结合研究实例讲解，提升学生解决实际问题的能力。在教学评价方面，注重过程性考核，综合实验报告、课堂表现等多维度评定成绩，并通过课后答疑、线上交流等方式关注学生成长。此外，我积极投身实践育人环节：承担《动植物学野外实习》带队指导；作为导师全程辅导“大学生创新训练计划”项目并获校级立项；认真指导本科生的毕业论文全流程；鼓励并指导学生参与全国大学生生命科学竞赛等学科竞赛，以赛促学，着力培养学生的创新精神与实践能力。</w:t>
            </w:r>
          </w:p>
          <w:p w14:paraId="133B8A60">
            <w:pPr>
              <w:rPr>
                <w:b/>
                <w:bCs/>
              </w:rPr>
            </w:pPr>
            <w:r>
              <w:rPr>
                <w:rFonts w:hint="eastAsia"/>
                <w:b/>
                <w:bCs/>
              </w:rPr>
              <w:t>二、 专注科研，服务学科发展</w:t>
            </w:r>
          </w:p>
          <w:p w14:paraId="7CB1738E">
            <w:pPr>
              <w:ind w:firstLine="420" w:firstLineChars="200"/>
            </w:pPr>
            <w:r>
              <w:rPr>
                <w:rFonts w:hint="eastAsia"/>
              </w:rPr>
              <w:t>入职以来，我的科研工作取得了积极进展。以第一作者发表学术论文2篇。其中一篇发表于高水平SCI期刊（中科院一区TOP），影响因子6.2；另一篇发表于ESCI收录期刊（中科院二区），影响因子6.9。这些成果是我入职后研究工作的集中体现，也为我后续研究奠定了良好基础。此外，入职前长期积累的科研工作，使我以第一作者身份在生态学领域已累计发表学术论文10余篇，形成了相对稳定的研究方向与学术积累。另外成功申请到1项海南省青年基金项目。该项目的获得，既是对我前期研究基础和拟开展研究课题创新性的肯定，也为后续深入、系统的研究提供了重要的经费支持与平台保障。</w:t>
            </w:r>
          </w:p>
          <w:p w14:paraId="3EAB0CB1">
            <w:pPr>
              <w:ind w:firstLine="420" w:firstLineChars="200"/>
            </w:pPr>
            <w:r>
              <w:rPr>
                <w:rFonts w:hint="eastAsia"/>
              </w:rPr>
              <w:t>本人长期致力于生态学相关研究，主要关注新污染物的毒理学机制研究，与学院学科方向紧密切合。研究力求结合宏观生态格局与微观机理，运用多学科交叉手段，旨在揭示关键生态学过程与规律，为生物多样性保护、生态系统管理与可持续发展提供科学依据。科研工作的深入开展，不仅丰富了我的专业知识体系，也为课堂教学注入了鲜活案例与前沿内容，促进了科教融合。</w:t>
            </w:r>
          </w:p>
          <w:p w14:paraId="3F139668">
            <w:pPr>
              <w:rPr>
                <w:b/>
                <w:bCs/>
              </w:rPr>
            </w:pPr>
            <w:r>
              <w:rPr>
                <w:rFonts w:hint="eastAsia"/>
                <w:b/>
                <w:bCs/>
              </w:rPr>
              <w:t>三、 持续学习，展望未来发展</w:t>
            </w:r>
          </w:p>
          <w:p w14:paraId="6D7DF9C2">
            <w:pPr>
              <w:ind w:firstLine="420" w:firstLineChars="200"/>
            </w:pPr>
            <w:r>
              <w:rPr>
                <w:rFonts w:hint="eastAsia"/>
              </w:rPr>
              <w:t>工作以来，我深刻体会到高校教师肩负的教学、科研与社会服务多重责任。面对新时代高等教育发展的要求与生物学领域知识技术的快速更新，我深知自身在学术视野的广度与深度、教学艺术的锤炼、跨学科合作能力等方面仍需不断努力。</w:t>
            </w:r>
          </w:p>
          <w:p w14:paraId="14E3697C">
            <w:pPr>
              <w:ind w:firstLine="420" w:firstLineChars="200"/>
            </w:pPr>
            <w:r>
              <w:rPr>
                <w:rFonts w:hint="eastAsia"/>
              </w:rPr>
              <w:t>在今后的工作中，我将在教学上，持续深化课程教学改革，探索信息化、智能化背景下的教学模式创新。投入更多精力于学生创新创业指导与个性化培养。在科研上，紧密跟踪学科国际前沿，聚焦国家与区域重大战略需求，深耕专业领域，力争在重要科学问题上取得突破。同时，加强校内外、跨学科学术交流与合作，积极组建或融入科研团队，提升协同创新能力。在个人发展上，积极参加各类专业培训与学术会议，不断提升自身的综合素质与专业能力。</w:t>
            </w:r>
          </w:p>
          <w:p w14:paraId="24B98ACC"/>
          <w:p w14:paraId="773563D1"/>
          <w:p w14:paraId="6B3A2CAF"/>
          <w:p w14:paraId="09F8EBDD">
            <w:r>
              <w:rPr>
                <w:rFonts w:hint="eastAsia"/>
              </w:rPr>
              <w:t>本人承诺：</w:t>
            </w:r>
          </w:p>
          <w:p w14:paraId="52C15E6D"/>
          <w:p w14:paraId="2698F858"/>
          <w:p w14:paraId="0658285E"/>
          <w:p w14:paraId="4690A5FF">
            <w:r>
              <w:rPr>
                <w:rFonts w:hint="eastAsia"/>
              </w:rPr>
              <w:t xml:space="preserve">                                                签名：                   年     月     日</w:t>
            </w:r>
          </w:p>
        </w:tc>
      </w:tr>
    </w:tbl>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胡文俐</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生态学</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41F71295">
            <w:pPr>
              <w:spacing w:line="360" w:lineRule="exact"/>
              <w:ind w:firstLine="480" w:firstLineChars="200"/>
              <w:rPr>
                <w:rFonts w:hint="eastAsia" w:asciiTheme="minorEastAsia" w:hAnsiTheme="minorEastAsia" w:cstheme="minorEastAsia"/>
                <w:sz w:val="24"/>
                <w:szCs w:val="24"/>
              </w:rPr>
            </w:pPr>
          </w:p>
          <w:p w14:paraId="34163687">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该教师自任现职以来，教学工作表现优秀，完全符合申报教学科研型副教授的教学业绩条件。其一，在教学工作量方面，年均课堂教学190学时（其中本科生169学时），远超规定要求（180/90学时），充分保证了教学投入。其二，教学效果良好，任现职以来教学评估合格率达100%。其三，在学生培养方面发挥积极作用，指导本科生的毕业论文全过程，并指导学生获得大学生创新训练计划校级立项，此外，指导学生参加全国大学生生命科学竞赛。综上，该教师在课程教学、实践指导和培养学生方面均取得了较优秀的成绩，发挥了良好的带头作用。</w:t>
            </w:r>
          </w:p>
          <w:p w14:paraId="4261AED2">
            <w:pPr>
              <w:spacing w:line="360" w:lineRule="exact"/>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cstheme="minorEastAsia"/>
                <w:sz w:val="24"/>
                <w:szCs w:val="24"/>
              </w:rPr>
            </w:pPr>
          </w:p>
          <w:p w14:paraId="13FBCD0E">
            <w:pPr>
              <w:spacing w:line="360" w:lineRule="exact"/>
              <w:ind w:firstLine="480" w:firstLineChars="200"/>
              <w:rPr>
                <w:rFonts w:hint="eastAsia" w:asciiTheme="minorEastAsia" w:hAnsiTheme="minorEastAsia" w:cstheme="minorEastAsia"/>
                <w:sz w:val="24"/>
                <w:szCs w:val="24"/>
              </w:rPr>
            </w:pPr>
            <w:r>
              <w:rPr>
                <w:rFonts w:asciiTheme="minorEastAsia" w:hAnsiTheme="minorEastAsia" w:cstheme="minorEastAsia"/>
                <w:sz w:val="24"/>
                <w:szCs w:val="24"/>
              </w:rPr>
              <w:t>该教师在科研方面表现出扎实的理论基础与良好的发展潜力，符合教学科研型副教授的科研业绩条件。任现职以来，以第一作者发表学术论文2篇，其中SCI中科院一区TOP期刊论文1篇（IF=6.2）、ESCI中科院二区期刊论文1篇（IF=6.9），体现了其研究成果具有较好的学术影响力。同时，成功申请到1项省部级科研项目（省青年基金），展现出独立主持科研任务的能力。此外，该教师长期聚焦生态学领域研究，迄今以第一作者累计发表学术论文10余篇，形成了较为系统的科研积累，具备进一步发展的良好学术基础。因此，其已具备教学科研型副教授所要求的研究能力。</w:t>
            </w:r>
          </w:p>
          <w:p w14:paraId="2D58A5A8">
            <w:pPr>
              <w:spacing w:line="360" w:lineRule="exact"/>
              <w:rPr>
                <w:rFonts w:hint="eastAsia" w:asciiTheme="minorEastAsia" w:hAnsiTheme="minorEastAsia" w:cstheme="minorEastAsia"/>
                <w:sz w:val="24"/>
                <w:szCs w:val="24"/>
              </w:rPr>
            </w:pP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380D9A8C">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77A9EF04">
            <w:pPr>
              <w:widowControl/>
              <w:jc w:val="left"/>
              <w:rPr>
                <w:rFonts w:hint="eastAsia" w:ascii="宋体" w:hAnsi="宋体" w:cs="Arial"/>
                <w:kern w:val="0"/>
                <w:szCs w:val="21"/>
              </w:rPr>
            </w:pPr>
            <w:r>
              <w:rPr>
                <w:rFonts w:hint="eastAsia" w:ascii="宋体" w:hAnsi="宋体" w:cs="Arial"/>
                <w:kern w:val="0"/>
                <w:szCs w:val="21"/>
              </w:rPr>
              <w:t>代表性成果1名称：</w:t>
            </w:r>
            <w:r>
              <w:rPr>
                <w:rFonts w:ascii="宋体" w:hAnsi="宋体" w:cs="Arial"/>
                <w:kern w:val="0"/>
                <w:szCs w:val="21"/>
              </w:rPr>
              <w:t>OsLCD3 interacts with OsSAMS1 to regulate grain size via</w:t>
            </w:r>
          </w:p>
          <w:p w14:paraId="6E567116">
            <w:pPr>
              <w:widowControl/>
              <w:jc w:val="left"/>
              <w:rPr>
                <w:rFonts w:hint="eastAsia" w:ascii="宋体" w:hAnsi="宋体" w:cs="Arial"/>
                <w:kern w:val="0"/>
                <w:szCs w:val="21"/>
              </w:rPr>
            </w:pPr>
            <w:r>
              <w:rPr>
                <w:rFonts w:hint="eastAsia" w:ascii="宋体" w:hAnsi="宋体" w:cs="Arial"/>
                <w:kern w:val="0"/>
                <w:szCs w:val="21"/>
              </w:rPr>
              <w:t>ethylene/polyamine homeostasis control(SCI收录论文，中科院一区TOP，影响因子6.2)</w:t>
            </w:r>
          </w:p>
          <w:p w14:paraId="69E7486C">
            <w:pPr>
              <w:widowControl/>
              <w:jc w:val="left"/>
              <w:rPr>
                <w:rFonts w:hint="eastAsia" w:ascii="宋体" w:hAnsi="宋体" w:cs="Arial"/>
                <w:kern w:val="0"/>
                <w:szCs w:val="21"/>
              </w:rPr>
            </w:pPr>
            <w:r>
              <w:rPr>
                <w:rFonts w:hint="eastAsia" w:ascii="宋体" w:hAnsi="宋体" w:cs="Arial"/>
                <w:kern w:val="0"/>
                <w:szCs w:val="21"/>
              </w:rPr>
              <w:t>代表性成果2名称：</w:t>
            </w:r>
            <w:r>
              <w:rPr>
                <w:rFonts w:ascii="宋体" w:hAnsi="宋体" w:cs="Arial"/>
                <w:kern w:val="0"/>
                <w:szCs w:val="21"/>
              </w:rPr>
              <w:t>PFOA promotes hepatocellular carcinoma cell progression by</w:t>
            </w:r>
          </w:p>
          <w:p w14:paraId="06AF6C99">
            <w:pPr>
              <w:widowControl/>
              <w:jc w:val="left"/>
              <w:rPr>
                <w:rFonts w:hint="eastAsia" w:ascii="宋体" w:hAnsi="宋体" w:cs="Arial"/>
                <w:kern w:val="0"/>
                <w:szCs w:val="21"/>
              </w:rPr>
            </w:pPr>
            <w:r>
              <w:rPr>
                <w:rFonts w:hint="eastAsia" w:ascii="宋体" w:hAnsi="宋体" w:cs="Arial"/>
                <w:kern w:val="0"/>
                <w:szCs w:val="21"/>
              </w:rPr>
              <w:t>suppressing ferroptosis via the ATF4/SLC7A11/PDK4 axis(ESCI收录论文,中科院二区，影响因子6.9）</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1B6A4978">
            <w:pPr>
              <w:widowControl/>
              <w:spacing w:line="360" w:lineRule="exact"/>
              <w:rPr>
                <w:rFonts w:hint="eastAsia" w:ascii="宋体" w:hAnsi="宋体" w:cs="Arial"/>
                <w:kern w:val="0"/>
                <w:sz w:val="24"/>
                <w:szCs w:val="24"/>
              </w:rPr>
            </w:pPr>
          </w:p>
          <w:p w14:paraId="21DA40F5">
            <w:pPr>
              <w:widowControl/>
              <w:spacing w:line="360" w:lineRule="exact"/>
              <w:rPr>
                <w:rFonts w:hint="eastAsia" w:ascii="宋体" w:hAnsi="宋体" w:cs="Arial"/>
                <w:kern w:val="0"/>
                <w:sz w:val="24"/>
                <w:szCs w:val="24"/>
              </w:rPr>
            </w:pPr>
          </w:p>
          <w:p w14:paraId="28687D49">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3476"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00699E64">
            <w:pPr>
              <w:rPr>
                <w:kern w:val="0"/>
              </w:rPr>
            </w:pPr>
          </w:p>
          <w:p w14:paraId="792B40D6">
            <w:pPr>
              <w:rPr>
                <w:kern w:val="0"/>
              </w:rPr>
            </w:pPr>
          </w:p>
          <w:p w14:paraId="63370405">
            <w:pPr>
              <w:rPr>
                <w:kern w:val="0"/>
              </w:rPr>
            </w:pPr>
          </w:p>
          <w:p w14:paraId="760343E4">
            <w:pPr>
              <w:rPr>
                <w:kern w:val="0"/>
              </w:rPr>
            </w:pPr>
          </w:p>
          <w:p w14:paraId="11738DF8">
            <w:pPr>
              <w:rPr>
                <w:kern w:val="0"/>
              </w:rPr>
            </w:pPr>
          </w:p>
          <w:p w14:paraId="0A907389">
            <w:pPr>
              <w:rPr>
                <w:kern w:val="0"/>
              </w:rPr>
            </w:pPr>
          </w:p>
          <w:p w14:paraId="7EA24C19">
            <w:pPr>
              <w:rPr>
                <w:kern w:val="0"/>
              </w:rPr>
            </w:pPr>
          </w:p>
          <w:p w14:paraId="20891C94">
            <w:pPr>
              <w:rPr>
                <w:kern w:val="0"/>
              </w:rPr>
            </w:pPr>
          </w:p>
          <w:p w14:paraId="4C3AAD9A">
            <w:pPr>
              <w:rPr>
                <w:kern w:val="0"/>
              </w:rPr>
            </w:pPr>
          </w:p>
          <w:p w14:paraId="1BCA6DA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tc>
      </w:tr>
      <w:tr w14:paraId="7D881837">
        <w:tblPrEx>
          <w:tblCellMar>
            <w:top w:w="0" w:type="dxa"/>
            <w:left w:w="108" w:type="dxa"/>
            <w:bottom w:w="0" w:type="dxa"/>
            <w:right w:w="108" w:type="dxa"/>
          </w:tblCellMar>
        </w:tblPrEx>
        <w:trPr>
          <w:trHeight w:val="270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48C7F176">
            <w:pPr>
              <w:pStyle w:val="8"/>
              <w:rPr>
                <w:kern w:val="0"/>
              </w:rPr>
            </w:pPr>
          </w:p>
          <w:p w14:paraId="0E6F9165">
            <w:pPr>
              <w:pStyle w:val="8"/>
              <w:rPr>
                <w:kern w:val="0"/>
              </w:rPr>
            </w:pPr>
          </w:p>
          <w:p w14:paraId="06199F8E">
            <w:pPr>
              <w:pStyle w:val="8"/>
              <w:rPr>
                <w:kern w:val="0"/>
              </w:rPr>
            </w:pPr>
          </w:p>
          <w:p w14:paraId="385517BF">
            <w:pPr>
              <w:pStyle w:val="8"/>
              <w:rPr>
                <w:kern w:val="0"/>
              </w:rPr>
            </w:pPr>
          </w:p>
          <w:p w14:paraId="707E5D6D">
            <w:pPr>
              <w:pStyle w:val="8"/>
              <w:rPr>
                <w:kern w:val="0"/>
              </w:rPr>
            </w:pPr>
          </w:p>
          <w:p w14:paraId="647808B6">
            <w:pPr>
              <w:widowControl/>
              <w:spacing w:line="520" w:lineRule="atLeast"/>
              <w:ind w:right="840"/>
              <w:jc w:val="left"/>
              <w:rPr>
                <w:rFonts w:hint="eastAsia" w:ascii="宋体" w:hAnsi="宋体" w:cs="Arial"/>
                <w:kern w:val="0"/>
                <w:szCs w:val="21"/>
              </w:rPr>
            </w:pPr>
            <w:r>
              <w:rPr>
                <w:rFonts w:hint="eastAsia" w:ascii="宋体" w:hAnsi="宋体" w:cs="Arial"/>
                <w:kern w:val="0"/>
                <w:szCs w:val="21"/>
              </w:rPr>
              <w:t xml:space="preserve">专家签名：                                </w:t>
            </w:r>
            <w:r>
              <w:rPr>
                <w:rFonts w:hint="eastAsia"/>
                <w:kern w:val="0"/>
              </w:rPr>
              <w:t xml:space="preserve">                             年    月    日</w:t>
            </w:r>
          </w:p>
        </w:tc>
      </w:tr>
    </w:tbl>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1E506C-40B7-4A0D-BA13-9C35B4B1C83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2DEB5C6-F40A-4058-9E7F-6E4AEBAA414A}"/>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embedRegular r:id="rId3" w:fontKey="{B508482E-8560-44F0-A5C9-B54525FB4C49}"/>
  </w:font>
  <w:font w:name="仿宋">
    <w:panose1 w:val="02010609060101010101"/>
    <w:charset w:val="86"/>
    <w:family w:val="modern"/>
    <w:pitch w:val="default"/>
    <w:sig w:usb0="800002BF" w:usb1="38CF7CFA" w:usb2="00000016" w:usb3="00000000" w:csb0="00040001" w:csb1="00000000"/>
    <w:embedRegular r:id="rId4" w:fontKey="{B5592824-5FF5-488D-B9E2-D16437076502}"/>
  </w:font>
  <w:font w:name="方正小标宋简体">
    <w:panose1 w:val="02010600010101010101"/>
    <w:charset w:val="86"/>
    <w:family w:val="auto"/>
    <w:pitch w:val="default"/>
    <w:sig w:usb0="00000001" w:usb1="080E0000" w:usb2="00000000" w:usb3="00000000" w:csb0="00040000" w:csb1="00000000"/>
    <w:embedRegular r:id="rId5" w:fontKey="{C7837794-A7BE-4A78-9A80-A0544BC2CD4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D20C2"/>
    <w:multiLevelType w:val="multilevel"/>
    <w:tmpl w:val="027D20C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4DD476EE"/>
    <w:multiLevelType w:val="multilevel"/>
    <w:tmpl w:val="4DD476EE"/>
    <w:lvl w:ilvl="0" w:tentative="0">
      <w:start w:val="1"/>
      <w:numFmt w:val="decimal"/>
      <w:lvlText w:val="%1）"/>
      <w:lvlJc w:val="left"/>
      <w:pPr>
        <w:ind w:left="720" w:hanging="360"/>
      </w:pPr>
      <w:rPr>
        <w:rFonts w:hint="default"/>
      </w:rPr>
    </w:lvl>
    <w:lvl w:ilvl="1" w:tentative="0">
      <w:start w:val="1"/>
      <w:numFmt w:val="lowerLetter"/>
      <w:lvlText w:val="%2)"/>
      <w:lvlJc w:val="left"/>
      <w:pPr>
        <w:ind w:left="1240" w:hanging="440"/>
      </w:pPr>
    </w:lvl>
    <w:lvl w:ilvl="2" w:tentative="0">
      <w:start w:val="1"/>
      <w:numFmt w:val="lowerRoman"/>
      <w:lvlText w:val="%3."/>
      <w:lvlJc w:val="right"/>
      <w:pPr>
        <w:ind w:left="1680" w:hanging="440"/>
      </w:pPr>
    </w:lvl>
    <w:lvl w:ilvl="3" w:tentative="0">
      <w:start w:val="1"/>
      <w:numFmt w:val="decimal"/>
      <w:lvlText w:val="%4."/>
      <w:lvlJc w:val="left"/>
      <w:pPr>
        <w:ind w:left="2120" w:hanging="440"/>
      </w:pPr>
    </w:lvl>
    <w:lvl w:ilvl="4" w:tentative="0">
      <w:start w:val="1"/>
      <w:numFmt w:val="lowerLetter"/>
      <w:lvlText w:val="%5)"/>
      <w:lvlJc w:val="left"/>
      <w:pPr>
        <w:ind w:left="2560" w:hanging="440"/>
      </w:pPr>
    </w:lvl>
    <w:lvl w:ilvl="5" w:tentative="0">
      <w:start w:val="1"/>
      <w:numFmt w:val="lowerRoman"/>
      <w:lvlText w:val="%6."/>
      <w:lvlJc w:val="right"/>
      <w:pPr>
        <w:ind w:left="3000" w:hanging="440"/>
      </w:pPr>
    </w:lvl>
    <w:lvl w:ilvl="6" w:tentative="0">
      <w:start w:val="1"/>
      <w:numFmt w:val="decimal"/>
      <w:lvlText w:val="%7."/>
      <w:lvlJc w:val="left"/>
      <w:pPr>
        <w:ind w:left="3440" w:hanging="440"/>
      </w:pPr>
    </w:lvl>
    <w:lvl w:ilvl="7" w:tentative="0">
      <w:start w:val="1"/>
      <w:numFmt w:val="lowerLetter"/>
      <w:lvlText w:val="%8)"/>
      <w:lvlJc w:val="left"/>
      <w:pPr>
        <w:ind w:left="3880" w:hanging="440"/>
      </w:pPr>
    </w:lvl>
    <w:lvl w:ilvl="8" w:tentative="0">
      <w:start w:val="1"/>
      <w:numFmt w:val="lowerRoman"/>
      <w:lvlText w:val="%9."/>
      <w:lvlJc w:val="right"/>
      <w:pPr>
        <w:ind w:left="432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5ADA"/>
    <w:rsid w:val="00043A34"/>
    <w:rsid w:val="00050B41"/>
    <w:rsid w:val="00052874"/>
    <w:rsid w:val="00057965"/>
    <w:rsid w:val="000734BB"/>
    <w:rsid w:val="000835E5"/>
    <w:rsid w:val="00086C19"/>
    <w:rsid w:val="00087A19"/>
    <w:rsid w:val="00091D39"/>
    <w:rsid w:val="00091E68"/>
    <w:rsid w:val="00093E8E"/>
    <w:rsid w:val="000A1C4F"/>
    <w:rsid w:val="000A53B5"/>
    <w:rsid w:val="000A6447"/>
    <w:rsid w:val="000B25F1"/>
    <w:rsid w:val="000B5BC8"/>
    <w:rsid w:val="000B6C9F"/>
    <w:rsid w:val="000B7DCE"/>
    <w:rsid w:val="000B7E3F"/>
    <w:rsid w:val="000C7246"/>
    <w:rsid w:val="000D559F"/>
    <w:rsid w:val="000E1FCC"/>
    <w:rsid w:val="000E3B0E"/>
    <w:rsid w:val="000E777B"/>
    <w:rsid w:val="000F1493"/>
    <w:rsid w:val="000F1CF8"/>
    <w:rsid w:val="000F2B39"/>
    <w:rsid w:val="00100416"/>
    <w:rsid w:val="00102860"/>
    <w:rsid w:val="001034FB"/>
    <w:rsid w:val="00106765"/>
    <w:rsid w:val="00110033"/>
    <w:rsid w:val="00113F36"/>
    <w:rsid w:val="001152EC"/>
    <w:rsid w:val="00117915"/>
    <w:rsid w:val="00123022"/>
    <w:rsid w:val="0012343B"/>
    <w:rsid w:val="0012740F"/>
    <w:rsid w:val="0012753C"/>
    <w:rsid w:val="00130DF8"/>
    <w:rsid w:val="00136E7A"/>
    <w:rsid w:val="00151D3B"/>
    <w:rsid w:val="00160D6D"/>
    <w:rsid w:val="00163F01"/>
    <w:rsid w:val="001650A1"/>
    <w:rsid w:val="00171343"/>
    <w:rsid w:val="00185FFB"/>
    <w:rsid w:val="00187EAB"/>
    <w:rsid w:val="001925B4"/>
    <w:rsid w:val="00192A61"/>
    <w:rsid w:val="001937B2"/>
    <w:rsid w:val="001937B4"/>
    <w:rsid w:val="00196F0E"/>
    <w:rsid w:val="001A39AB"/>
    <w:rsid w:val="001B0A30"/>
    <w:rsid w:val="001B2C61"/>
    <w:rsid w:val="001C4443"/>
    <w:rsid w:val="001D2597"/>
    <w:rsid w:val="001E1E38"/>
    <w:rsid w:val="001F64A8"/>
    <w:rsid w:val="00210E96"/>
    <w:rsid w:val="00211798"/>
    <w:rsid w:val="00216FF6"/>
    <w:rsid w:val="00226AC5"/>
    <w:rsid w:val="002270A7"/>
    <w:rsid w:val="002326D9"/>
    <w:rsid w:val="00233A2F"/>
    <w:rsid w:val="002347B7"/>
    <w:rsid w:val="00243159"/>
    <w:rsid w:val="00247B30"/>
    <w:rsid w:val="00257618"/>
    <w:rsid w:val="00264BA0"/>
    <w:rsid w:val="00271356"/>
    <w:rsid w:val="002740CA"/>
    <w:rsid w:val="002859E6"/>
    <w:rsid w:val="00295BBE"/>
    <w:rsid w:val="002B177E"/>
    <w:rsid w:val="002B5D77"/>
    <w:rsid w:val="002C2E4D"/>
    <w:rsid w:val="002E42F6"/>
    <w:rsid w:val="002F1EC4"/>
    <w:rsid w:val="00312C89"/>
    <w:rsid w:val="00314EE7"/>
    <w:rsid w:val="00315AAE"/>
    <w:rsid w:val="00324D00"/>
    <w:rsid w:val="00327AE4"/>
    <w:rsid w:val="0033126B"/>
    <w:rsid w:val="00332B2A"/>
    <w:rsid w:val="00333B61"/>
    <w:rsid w:val="0033420A"/>
    <w:rsid w:val="00335877"/>
    <w:rsid w:val="00342D04"/>
    <w:rsid w:val="00345CE6"/>
    <w:rsid w:val="00346948"/>
    <w:rsid w:val="00352DB8"/>
    <w:rsid w:val="00353FFB"/>
    <w:rsid w:val="0035796B"/>
    <w:rsid w:val="00360AF3"/>
    <w:rsid w:val="00361F97"/>
    <w:rsid w:val="0036206F"/>
    <w:rsid w:val="00384C68"/>
    <w:rsid w:val="003854C4"/>
    <w:rsid w:val="003937E5"/>
    <w:rsid w:val="0039460C"/>
    <w:rsid w:val="003B5BA5"/>
    <w:rsid w:val="003B7454"/>
    <w:rsid w:val="003C6F7B"/>
    <w:rsid w:val="003D6C2A"/>
    <w:rsid w:val="003E1FE1"/>
    <w:rsid w:val="003E3539"/>
    <w:rsid w:val="003F6AC8"/>
    <w:rsid w:val="00403377"/>
    <w:rsid w:val="00410217"/>
    <w:rsid w:val="00413D18"/>
    <w:rsid w:val="00417FC6"/>
    <w:rsid w:val="00421B6F"/>
    <w:rsid w:val="00424D1B"/>
    <w:rsid w:val="00433D52"/>
    <w:rsid w:val="00440130"/>
    <w:rsid w:val="004542AC"/>
    <w:rsid w:val="00455996"/>
    <w:rsid w:val="00462D06"/>
    <w:rsid w:val="004632E2"/>
    <w:rsid w:val="00471E45"/>
    <w:rsid w:val="004771EE"/>
    <w:rsid w:val="00477CC6"/>
    <w:rsid w:val="00481C0E"/>
    <w:rsid w:val="004849BB"/>
    <w:rsid w:val="00492E46"/>
    <w:rsid w:val="00495AB1"/>
    <w:rsid w:val="00497B2F"/>
    <w:rsid w:val="004A2B71"/>
    <w:rsid w:val="004A7AE8"/>
    <w:rsid w:val="004B1AFD"/>
    <w:rsid w:val="004B1CCE"/>
    <w:rsid w:val="004B6989"/>
    <w:rsid w:val="004C36A3"/>
    <w:rsid w:val="004D5EAE"/>
    <w:rsid w:val="004E6217"/>
    <w:rsid w:val="004E65CB"/>
    <w:rsid w:val="004F18D3"/>
    <w:rsid w:val="004F21A1"/>
    <w:rsid w:val="00501DE0"/>
    <w:rsid w:val="00507D8E"/>
    <w:rsid w:val="005230CB"/>
    <w:rsid w:val="00523155"/>
    <w:rsid w:val="005263B4"/>
    <w:rsid w:val="00533CA9"/>
    <w:rsid w:val="00535A0B"/>
    <w:rsid w:val="00543465"/>
    <w:rsid w:val="00554C5D"/>
    <w:rsid w:val="005617BD"/>
    <w:rsid w:val="00565F0F"/>
    <w:rsid w:val="00574C6A"/>
    <w:rsid w:val="0057651F"/>
    <w:rsid w:val="0057729A"/>
    <w:rsid w:val="00580981"/>
    <w:rsid w:val="00583E93"/>
    <w:rsid w:val="0059156E"/>
    <w:rsid w:val="00596218"/>
    <w:rsid w:val="005B6A8B"/>
    <w:rsid w:val="005E06B1"/>
    <w:rsid w:val="005E3440"/>
    <w:rsid w:val="005E58F4"/>
    <w:rsid w:val="005F645A"/>
    <w:rsid w:val="006070C7"/>
    <w:rsid w:val="00607D1E"/>
    <w:rsid w:val="00615FEB"/>
    <w:rsid w:val="00622561"/>
    <w:rsid w:val="0062256C"/>
    <w:rsid w:val="00623BB8"/>
    <w:rsid w:val="00625813"/>
    <w:rsid w:val="00631882"/>
    <w:rsid w:val="00647D66"/>
    <w:rsid w:val="00652272"/>
    <w:rsid w:val="00654B12"/>
    <w:rsid w:val="00661C50"/>
    <w:rsid w:val="00661D38"/>
    <w:rsid w:val="006646A1"/>
    <w:rsid w:val="00674EFB"/>
    <w:rsid w:val="00683C37"/>
    <w:rsid w:val="0069036C"/>
    <w:rsid w:val="00690D02"/>
    <w:rsid w:val="00691EF6"/>
    <w:rsid w:val="006929A9"/>
    <w:rsid w:val="006936D4"/>
    <w:rsid w:val="006B1E56"/>
    <w:rsid w:val="006C66A7"/>
    <w:rsid w:val="006E5989"/>
    <w:rsid w:val="006E7E68"/>
    <w:rsid w:val="006E7E96"/>
    <w:rsid w:val="006F689D"/>
    <w:rsid w:val="007031A9"/>
    <w:rsid w:val="00712935"/>
    <w:rsid w:val="00713721"/>
    <w:rsid w:val="00714623"/>
    <w:rsid w:val="00724356"/>
    <w:rsid w:val="007313BA"/>
    <w:rsid w:val="00734128"/>
    <w:rsid w:val="00737325"/>
    <w:rsid w:val="007415CC"/>
    <w:rsid w:val="00741F1A"/>
    <w:rsid w:val="00746377"/>
    <w:rsid w:val="007551B0"/>
    <w:rsid w:val="007669E8"/>
    <w:rsid w:val="00777776"/>
    <w:rsid w:val="007965C2"/>
    <w:rsid w:val="007A6787"/>
    <w:rsid w:val="007A6B08"/>
    <w:rsid w:val="007A6DCF"/>
    <w:rsid w:val="007C4C8E"/>
    <w:rsid w:val="007D6B90"/>
    <w:rsid w:val="007E4158"/>
    <w:rsid w:val="007E4465"/>
    <w:rsid w:val="007E6312"/>
    <w:rsid w:val="007E7FD3"/>
    <w:rsid w:val="007F07A4"/>
    <w:rsid w:val="00805C35"/>
    <w:rsid w:val="00812C68"/>
    <w:rsid w:val="00820FD3"/>
    <w:rsid w:val="008269F0"/>
    <w:rsid w:val="00826A66"/>
    <w:rsid w:val="00830327"/>
    <w:rsid w:val="00830F15"/>
    <w:rsid w:val="00833AA5"/>
    <w:rsid w:val="00837A92"/>
    <w:rsid w:val="00855D32"/>
    <w:rsid w:val="00860A2C"/>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1368A"/>
    <w:rsid w:val="009167DE"/>
    <w:rsid w:val="009240A5"/>
    <w:rsid w:val="00927B7A"/>
    <w:rsid w:val="009332E6"/>
    <w:rsid w:val="009363D5"/>
    <w:rsid w:val="00956FEE"/>
    <w:rsid w:val="00960900"/>
    <w:rsid w:val="009624BB"/>
    <w:rsid w:val="00962F66"/>
    <w:rsid w:val="00967876"/>
    <w:rsid w:val="00974F96"/>
    <w:rsid w:val="009768A0"/>
    <w:rsid w:val="00984D31"/>
    <w:rsid w:val="00986608"/>
    <w:rsid w:val="00992502"/>
    <w:rsid w:val="009B07AB"/>
    <w:rsid w:val="009C0D4E"/>
    <w:rsid w:val="009C1F06"/>
    <w:rsid w:val="009E353C"/>
    <w:rsid w:val="009E64C8"/>
    <w:rsid w:val="009F1853"/>
    <w:rsid w:val="009F3EDE"/>
    <w:rsid w:val="00A02F4B"/>
    <w:rsid w:val="00A03435"/>
    <w:rsid w:val="00A12F14"/>
    <w:rsid w:val="00A14210"/>
    <w:rsid w:val="00A15E5A"/>
    <w:rsid w:val="00A377FB"/>
    <w:rsid w:val="00A450F7"/>
    <w:rsid w:val="00A600A4"/>
    <w:rsid w:val="00A635CE"/>
    <w:rsid w:val="00A64CA0"/>
    <w:rsid w:val="00A659BE"/>
    <w:rsid w:val="00A74B54"/>
    <w:rsid w:val="00A9662B"/>
    <w:rsid w:val="00AA252B"/>
    <w:rsid w:val="00AB1E1C"/>
    <w:rsid w:val="00AB4B1E"/>
    <w:rsid w:val="00AD5CCC"/>
    <w:rsid w:val="00AE18A7"/>
    <w:rsid w:val="00AE7A98"/>
    <w:rsid w:val="00AF2BB3"/>
    <w:rsid w:val="00AF445F"/>
    <w:rsid w:val="00AF4C47"/>
    <w:rsid w:val="00B0367D"/>
    <w:rsid w:val="00B036DE"/>
    <w:rsid w:val="00B06BF4"/>
    <w:rsid w:val="00B07F41"/>
    <w:rsid w:val="00B16465"/>
    <w:rsid w:val="00B20A8D"/>
    <w:rsid w:val="00B20F6B"/>
    <w:rsid w:val="00B22E22"/>
    <w:rsid w:val="00B27696"/>
    <w:rsid w:val="00B37F4F"/>
    <w:rsid w:val="00B51E5E"/>
    <w:rsid w:val="00B54B72"/>
    <w:rsid w:val="00B65AC3"/>
    <w:rsid w:val="00B80533"/>
    <w:rsid w:val="00B82843"/>
    <w:rsid w:val="00BA646C"/>
    <w:rsid w:val="00BB52F4"/>
    <w:rsid w:val="00BC55D7"/>
    <w:rsid w:val="00BC7F6D"/>
    <w:rsid w:val="00BD18EE"/>
    <w:rsid w:val="00BD1A32"/>
    <w:rsid w:val="00BD2A2D"/>
    <w:rsid w:val="00BD4E90"/>
    <w:rsid w:val="00BF0225"/>
    <w:rsid w:val="00BF37BD"/>
    <w:rsid w:val="00C008D8"/>
    <w:rsid w:val="00C0165A"/>
    <w:rsid w:val="00C2389E"/>
    <w:rsid w:val="00C34D75"/>
    <w:rsid w:val="00C35A03"/>
    <w:rsid w:val="00C3645D"/>
    <w:rsid w:val="00C37188"/>
    <w:rsid w:val="00C53042"/>
    <w:rsid w:val="00C61504"/>
    <w:rsid w:val="00C6384D"/>
    <w:rsid w:val="00C65AB8"/>
    <w:rsid w:val="00C722D7"/>
    <w:rsid w:val="00C77711"/>
    <w:rsid w:val="00C824FA"/>
    <w:rsid w:val="00C828EC"/>
    <w:rsid w:val="00C84768"/>
    <w:rsid w:val="00C90195"/>
    <w:rsid w:val="00C93845"/>
    <w:rsid w:val="00C96100"/>
    <w:rsid w:val="00C97EB2"/>
    <w:rsid w:val="00CB1F99"/>
    <w:rsid w:val="00CC0F23"/>
    <w:rsid w:val="00CC4D6F"/>
    <w:rsid w:val="00CC7EE7"/>
    <w:rsid w:val="00CD08B2"/>
    <w:rsid w:val="00CD2226"/>
    <w:rsid w:val="00CD42FF"/>
    <w:rsid w:val="00CD7981"/>
    <w:rsid w:val="00CE15B9"/>
    <w:rsid w:val="00CE6553"/>
    <w:rsid w:val="00CF0953"/>
    <w:rsid w:val="00CF54AC"/>
    <w:rsid w:val="00CF61D9"/>
    <w:rsid w:val="00CF6E1A"/>
    <w:rsid w:val="00D147CA"/>
    <w:rsid w:val="00D20B34"/>
    <w:rsid w:val="00D273BE"/>
    <w:rsid w:val="00D30460"/>
    <w:rsid w:val="00D36A37"/>
    <w:rsid w:val="00D3748A"/>
    <w:rsid w:val="00D416C2"/>
    <w:rsid w:val="00D41CF0"/>
    <w:rsid w:val="00D60A56"/>
    <w:rsid w:val="00D652C6"/>
    <w:rsid w:val="00D66B57"/>
    <w:rsid w:val="00D81524"/>
    <w:rsid w:val="00DA2A9C"/>
    <w:rsid w:val="00DA3AD6"/>
    <w:rsid w:val="00DA6B66"/>
    <w:rsid w:val="00DB02E4"/>
    <w:rsid w:val="00DB42ED"/>
    <w:rsid w:val="00DB5356"/>
    <w:rsid w:val="00DC0ECC"/>
    <w:rsid w:val="00DC11A1"/>
    <w:rsid w:val="00DD5F4F"/>
    <w:rsid w:val="00DD7968"/>
    <w:rsid w:val="00DE299B"/>
    <w:rsid w:val="00DE3F60"/>
    <w:rsid w:val="00DE5271"/>
    <w:rsid w:val="00DF75AA"/>
    <w:rsid w:val="00E05692"/>
    <w:rsid w:val="00E07849"/>
    <w:rsid w:val="00E10077"/>
    <w:rsid w:val="00E161A5"/>
    <w:rsid w:val="00E206F2"/>
    <w:rsid w:val="00E367F4"/>
    <w:rsid w:val="00E459B4"/>
    <w:rsid w:val="00E55EEB"/>
    <w:rsid w:val="00E57AA4"/>
    <w:rsid w:val="00E61743"/>
    <w:rsid w:val="00E62D0D"/>
    <w:rsid w:val="00E713EE"/>
    <w:rsid w:val="00E71BBB"/>
    <w:rsid w:val="00EA2543"/>
    <w:rsid w:val="00EA4FF6"/>
    <w:rsid w:val="00EA5CB0"/>
    <w:rsid w:val="00EB1023"/>
    <w:rsid w:val="00EB46BF"/>
    <w:rsid w:val="00EC7DD6"/>
    <w:rsid w:val="00ED30F2"/>
    <w:rsid w:val="00EE2F78"/>
    <w:rsid w:val="00EE3937"/>
    <w:rsid w:val="00EE5924"/>
    <w:rsid w:val="00EE79DB"/>
    <w:rsid w:val="00F02B0D"/>
    <w:rsid w:val="00F02C54"/>
    <w:rsid w:val="00F13D3F"/>
    <w:rsid w:val="00F15B17"/>
    <w:rsid w:val="00F1668D"/>
    <w:rsid w:val="00F200F9"/>
    <w:rsid w:val="00F22090"/>
    <w:rsid w:val="00F24A17"/>
    <w:rsid w:val="00F25C10"/>
    <w:rsid w:val="00F50D1D"/>
    <w:rsid w:val="00F523C7"/>
    <w:rsid w:val="00F622A4"/>
    <w:rsid w:val="00F6664A"/>
    <w:rsid w:val="00F75973"/>
    <w:rsid w:val="00F770C0"/>
    <w:rsid w:val="00F82DFD"/>
    <w:rsid w:val="00F841C6"/>
    <w:rsid w:val="00F8579D"/>
    <w:rsid w:val="00F87B6E"/>
    <w:rsid w:val="00F93089"/>
    <w:rsid w:val="00F93A86"/>
    <w:rsid w:val="00FA078E"/>
    <w:rsid w:val="00FA26B8"/>
    <w:rsid w:val="00FA2E8B"/>
    <w:rsid w:val="00FA4387"/>
    <w:rsid w:val="00FB0F4E"/>
    <w:rsid w:val="00FB3155"/>
    <w:rsid w:val="00FD5538"/>
    <w:rsid w:val="00FE52BF"/>
    <w:rsid w:val="00FE77FC"/>
    <w:rsid w:val="00FF0622"/>
    <w:rsid w:val="00FF0E69"/>
    <w:rsid w:val="00FF54C9"/>
    <w:rsid w:val="04F82111"/>
    <w:rsid w:val="04F9213C"/>
    <w:rsid w:val="0643325A"/>
    <w:rsid w:val="0A9B39E1"/>
    <w:rsid w:val="0B5128A4"/>
    <w:rsid w:val="10066654"/>
    <w:rsid w:val="128672BB"/>
    <w:rsid w:val="131010FC"/>
    <w:rsid w:val="153B3244"/>
    <w:rsid w:val="1E1E083D"/>
    <w:rsid w:val="26C836D0"/>
    <w:rsid w:val="2A685020"/>
    <w:rsid w:val="2CBF0E1F"/>
    <w:rsid w:val="2FC80E98"/>
    <w:rsid w:val="33D6278A"/>
    <w:rsid w:val="38BA425C"/>
    <w:rsid w:val="3A671203"/>
    <w:rsid w:val="43D9101E"/>
    <w:rsid w:val="499C1040"/>
    <w:rsid w:val="49C05A15"/>
    <w:rsid w:val="49DF4468"/>
    <w:rsid w:val="4B167CD3"/>
    <w:rsid w:val="545626E9"/>
    <w:rsid w:val="5A943430"/>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20</Pages>
  <Words>1030</Words>
  <Characters>1130</Characters>
  <Lines>101</Lines>
  <Paragraphs>28</Paragraphs>
  <TotalTime>1248</TotalTime>
  <ScaleCrop>false</ScaleCrop>
  <LinksUpToDate>false</LinksUpToDate>
  <CharactersWithSpaces>1350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2026-01-20T00:34:49Z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