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BE53A">
      <w:pPr>
        <w:jc w:val="center"/>
        <w:rPr>
          <w:rFonts w:eastAsia="黑体"/>
          <w:sz w:val="28"/>
        </w:rPr>
      </w:pPr>
      <w:r>
        <w:rPr>
          <w:rFonts w:hint="eastAsia" w:eastAsia="黑体"/>
          <w:sz w:val="44"/>
        </w:rPr>
        <w:t xml:space="preserve">                       </w:t>
      </w:r>
      <w:r>
        <w:rPr>
          <w:rFonts w:hint="eastAsia" w:eastAsia="黑体"/>
          <w:sz w:val="28"/>
        </w:rPr>
        <w:t>编号：</w:t>
      </w:r>
      <w:r>
        <w:rPr>
          <w:rFonts w:hint="eastAsia" w:eastAsia="黑体"/>
          <w:sz w:val="28"/>
          <w:u w:val="single"/>
        </w:rPr>
        <w:t xml:space="preserve">        </w:t>
      </w:r>
    </w:p>
    <w:p w14:paraId="78B40177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海南师范大学</w:t>
      </w:r>
    </w:p>
    <w:p w14:paraId="107973F4">
      <w:pPr>
        <w:jc w:val="center"/>
        <w:rPr>
          <w:rFonts w:eastAsia="黑体"/>
          <w:sz w:val="72"/>
          <w:szCs w:val="72"/>
        </w:rPr>
      </w:pPr>
      <w:r>
        <w:rPr>
          <w:rFonts w:hint="eastAsia" w:eastAsia="黑体"/>
          <w:sz w:val="72"/>
          <w:szCs w:val="72"/>
        </w:rPr>
        <w:t>专业技术资格评审表</w:t>
      </w:r>
    </w:p>
    <w:p w14:paraId="33FADE82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</w:t>
      </w:r>
      <w:r>
        <w:rPr>
          <w:rFonts w:ascii="宋体" w:hAnsi="宋体"/>
          <w:sz w:val="52"/>
          <w:u w:val="single"/>
        </w:rPr>
        <w:t xml:space="preserve"> 2022 </w:t>
      </w:r>
      <w:r>
        <w:rPr>
          <w:rFonts w:hint="eastAsia" w:ascii="宋体" w:hAnsi="宋体"/>
          <w:sz w:val="52"/>
        </w:rPr>
        <w:t>年度）</w:t>
      </w:r>
    </w:p>
    <w:p w14:paraId="2953DE1D">
      <w:pPr>
        <w:jc w:val="center"/>
        <w:rPr>
          <w:rFonts w:ascii="宋体" w:hAnsi="宋体"/>
          <w:sz w:val="52"/>
        </w:rPr>
      </w:pPr>
      <w:r>
        <w:rPr>
          <w:rFonts w:hint="eastAsia" w:ascii="宋体" w:hAnsi="宋体"/>
          <w:sz w:val="52"/>
        </w:rPr>
        <w:t>（教师系列）</w:t>
      </w:r>
    </w:p>
    <w:p w14:paraId="49B3C242">
      <w:pPr>
        <w:ind w:firstLine="1960" w:firstLineChars="700"/>
        <w:rPr>
          <w:sz w:val="28"/>
        </w:rPr>
      </w:pPr>
    </w:p>
    <w:p w14:paraId="2465E055">
      <w:pPr>
        <w:ind w:firstLine="1960" w:firstLineChars="700"/>
        <w:rPr>
          <w:sz w:val="28"/>
          <w:u w:val="single"/>
        </w:rPr>
      </w:pPr>
      <w:r>
        <w:rPr>
          <w:rFonts w:hint="eastAsia"/>
          <w:sz w:val="28"/>
        </w:rPr>
        <w:t xml:space="preserve">单   位 ： 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  </w:t>
      </w:r>
      <w:r>
        <w:rPr>
          <w:rFonts w:hint="eastAsia"/>
          <w:sz w:val="28"/>
          <w:u w:val="single"/>
        </w:rPr>
        <w:t xml:space="preserve">生命科学学院         </w:t>
      </w:r>
    </w:p>
    <w:p w14:paraId="14AD0973">
      <w:pPr>
        <w:ind w:firstLine="1960" w:firstLineChars="700"/>
        <w:rPr>
          <w:sz w:val="28"/>
        </w:rPr>
      </w:pPr>
    </w:p>
    <w:p w14:paraId="095FFD0A">
      <w:pPr>
        <w:ind w:firstLine="1960" w:firstLineChars="700"/>
        <w:rPr>
          <w:sz w:val="30"/>
          <w:u w:val="single"/>
        </w:rPr>
      </w:pPr>
      <w:r>
        <w:rPr>
          <w:rFonts w:hint="eastAsia"/>
          <w:sz w:val="28"/>
        </w:rPr>
        <w:t xml:space="preserve">姓   名 </w:t>
      </w:r>
      <w:r>
        <w:rPr>
          <w:rFonts w:hint="eastAsia"/>
          <w:sz w:val="30"/>
        </w:rPr>
        <w:t xml:space="preserve">： </w:t>
      </w:r>
      <w:r>
        <w:rPr>
          <w:rFonts w:hint="eastAsia"/>
          <w:sz w:val="30"/>
          <w:u w:val="single"/>
        </w:rPr>
        <w:t xml:space="preserve">         张 </w:t>
      </w:r>
      <w:r>
        <w:rPr>
          <w:sz w:val="30"/>
          <w:u w:val="single"/>
        </w:rPr>
        <w:t xml:space="preserve">  </w:t>
      </w:r>
      <w:r>
        <w:rPr>
          <w:rFonts w:hint="eastAsia"/>
          <w:sz w:val="30"/>
          <w:u w:val="single"/>
        </w:rPr>
        <w:t xml:space="preserve">璐           </w:t>
      </w:r>
    </w:p>
    <w:p w14:paraId="4183FB88">
      <w:pPr>
        <w:ind w:firstLine="1920" w:firstLineChars="800"/>
        <w:rPr>
          <w:sz w:val="24"/>
        </w:rPr>
      </w:pPr>
    </w:p>
    <w:p w14:paraId="38AE8441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现任专业   </w:t>
      </w:r>
    </w:p>
    <w:p w14:paraId="0A10D3E1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技术职务  ： </w:t>
      </w:r>
      <w:r>
        <w:rPr>
          <w:rFonts w:hint="eastAsia"/>
          <w:sz w:val="24"/>
          <w:u w:val="single"/>
        </w:rPr>
        <w:t xml:space="preserve">             讲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师               </w:t>
      </w:r>
    </w:p>
    <w:p w14:paraId="742FC368">
      <w:pPr>
        <w:ind w:firstLine="1920" w:firstLineChars="800"/>
        <w:rPr>
          <w:sz w:val="24"/>
          <w:u w:val="single"/>
        </w:rPr>
      </w:pPr>
    </w:p>
    <w:p w14:paraId="151B9E19">
      <w:pPr>
        <w:ind w:firstLine="1920" w:firstLineChars="800"/>
        <w:rPr>
          <w:sz w:val="24"/>
        </w:rPr>
      </w:pPr>
    </w:p>
    <w:p w14:paraId="23F383EC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申报专业  ： </w:t>
      </w:r>
      <w:r>
        <w:rPr>
          <w:rFonts w:hint="eastAsia"/>
          <w:sz w:val="24"/>
          <w:u w:val="single"/>
        </w:rPr>
        <w:t xml:space="preserve">        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生物学               </w:t>
      </w:r>
    </w:p>
    <w:p w14:paraId="62A1AD35">
      <w:pPr>
        <w:ind w:firstLine="1920" w:firstLineChars="800"/>
        <w:rPr>
          <w:sz w:val="24"/>
        </w:rPr>
      </w:pPr>
    </w:p>
    <w:p w14:paraId="53448486">
      <w:pPr>
        <w:ind w:firstLine="1920" w:firstLineChars="800"/>
        <w:rPr>
          <w:sz w:val="24"/>
        </w:rPr>
      </w:pPr>
    </w:p>
    <w:p w14:paraId="71EEF131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申报资格  ： </w:t>
      </w:r>
      <w:r>
        <w:rPr>
          <w:rFonts w:hint="eastAsia"/>
          <w:sz w:val="24"/>
          <w:u w:val="single"/>
        </w:rPr>
        <w:t xml:space="preserve">           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副教授               </w:t>
      </w:r>
    </w:p>
    <w:p w14:paraId="276E182A">
      <w:pPr>
        <w:ind w:firstLine="1920" w:firstLineChars="800"/>
        <w:rPr>
          <w:sz w:val="24"/>
        </w:rPr>
      </w:pPr>
    </w:p>
    <w:p w14:paraId="0F65B6D6">
      <w:pPr>
        <w:ind w:firstLine="1920" w:firstLineChars="800"/>
        <w:rPr>
          <w:sz w:val="24"/>
        </w:rPr>
      </w:pPr>
    </w:p>
    <w:p w14:paraId="6CEB5604">
      <w:pPr>
        <w:ind w:firstLine="1920" w:firstLineChars="800"/>
        <w:rPr>
          <w:sz w:val="24"/>
          <w:u w:val="single"/>
        </w:rPr>
      </w:pPr>
      <w:r>
        <w:rPr>
          <w:rFonts w:hint="eastAsia"/>
          <w:sz w:val="24"/>
        </w:rPr>
        <w:t xml:space="preserve">联系电话  ： </w:t>
      </w:r>
      <w:r>
        <w:rPr>
          <w:rFonts w:hint="eastAsia"/>
          <w:sz w:val="24"/>
          <w:u w:val="single"/>
        </w:rPr>
        <w:t xml:space="preserve">      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</w:t>
      </w:r>
      <w:r>
        <w:rPr>
          <w:rFonts w:hint="default"/>
          <w:sz w:val="24"/>
          <w:u w:val="single"/>
          <w:lang w:val="en-US"/>
        </w:rPr>
        <w:t xml:space="preserve">            </w:t>
      </w:r>
      <w:r>
        <w:rPr>
          <w:rFonts w:hint="eastAsia"/>
          <w:sz w:val="24"/>
          <w:u w:val="single"/>
        </w:rPr>
        <w:t xml:space="preserve">           </w:t>
      </w:r>
    </w:p>
    <w:p w14:paraId="52197C6E">
      <w:pPr>
        <w:ind w:firstLine="1920" w:firstLineChars="800"/>
        <w:rPr>
          <w:sz w:val="24"/>
        </w:rPr>
      </w:pPr>
    </w:p>
    <w:p w14:paraId="5A8F9CC7">
      <w:pPr>
        <w:rPr>
          <w:sz w:val="24"/>
          <w:u w:val="single"/>
        </w:rPr>
      </w:pPr>
    </w:p>
    <w:p w14:paraId="21ECD3C9">
      <w:pPr>
        <w:rPr>
          <w:sz w:val="24"/>
          <w:u w:val="single"/>
        </w:rPr>
      </w:pPr>
    </w:p>
    <w:p w14:paraId="71F2289C">
      <w:pPr>
        <w:jc w:val="center"/>
        <w:rPr>
          <w:sz w:val="24"/>
          <w:u w:val="single"/>
        </w:rPr>
      </w:pPr>
    </w:p>
    <w:p w14:paraId="792ECF7E">
      <w:pPr>
        <w:ind w:firstLine="2400" w:firstLineChars="1000"/>
        <w:rPr>
          <w:sz w:val="24"/>
        </w:rPr>
      </w:pPr>
      <w:r>
        <w:rPr>
          <w:rFonts w:hint="eastAsia"/>
          <w:sz w:val="24"/>
        </w:rPr>
        <w:t xml:space="preserve">填表时间：    </w:t>
      </w:r>
      <w:r>
        <w:rPr>
          <w:sz w:val="24"/>
        </w:rPr>
        <w:t xml:space="preserve">2023 </w:t>
      </w:r>
      <w:r>
        <w:rPr>
          <w:rFonts w:hint="eastAsia"/>
          <w:sz w:val="24"/>
        </w:rPr>
        <w:t xml:space="preserve">年  </w:t>
      </w:r>
      <w:r>
        <w:rPr>
          <w:sz w:val="24"/>
        </w:rPr>
        <w:t>08</w:t>
      </w:r>
      <w:r>
        <w:rPr>
          <w:rFonts w:hint="eastAsia"/>
          <w:sz w:val="24"/>
        </w:rPr>
        <w:t xml:space="preserve">  月  </w:t>
      </w:r>
      <w:r>
        <w:rPr>
          <w:sz w:val="24"/>
        </w:rPr>
        <w:t>15</w:t>
      </w:r>
      <w:r>
        <w:rPr>
          <w:rFonts w:hint="eastAsia"/>
          <w:sz w:val="24"/>
        </w:rPr>
        <w:t xml:space="preserve">  日</w:t>
      </w:r>
    </w:p>
    <w:p w14:paraId="593AB104">
      <w:pPr>
        <w:ind w:firstLine="2400" w:firstLineChars="1000"/>
        <w:rPr>
          <w:sz w:val="24"/>
        </w:rPr>
      </w:pPr>
    </w:p>
    <w:p w14:paraId="7B5A7DAE">
      <w:pPr>
        <w:ind w:firstLine="2400" w:firstLineChars="1000"/>
        <w:rPr>
          <w:sz w:val="24"/>
        </w:rPr>
      </w:pPr>
    </w:p>
    <w:p w14:paraId="529B3C78">
      <w:pPr>
        <w:ind w:firstLine="2400" w:firstLineChars="1000"/>
        <w:rPr>
          <w:sz w:val="24"/>
        </w:rPr>
      </w:pPr>
    </w:p>
    <w:p w14:paraId="045784CB">
      <w:pPr>
        <w:ind w:firstLine="2400" w:firstLineChars="1000"/>
        <w:rPr>
          <w:sz w:val="24"/>
        </w:rPr>
      </w:pPr>
    </w:p>
    <w:p w14:paraId="230C2FA9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海南师范大学印制</w:t>
      </w:r>
    </w:p>
    <w:p w14:paraId="09F70321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填表说明</w:t>
      </w:r>
    </w:p>
    <w:p w14:paraId="3EE56922">
      <w:pPr>
        <w:jc w:val="center"/>
        <w:rPr>
          <w:rFonts w:eastAsia="黑体"/>
          <w:sz w:val="44"/>
        </w:rPr>
      </w:pPr>
    </w:p>
    <w:p w14:paraId="665BEBED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本表供本校专业技术人员评审高校教师系列专业技术资格时使用。１—17页由申报者填写，第4页中思想品德鉴定和师德师风表现由所在单位填写并盖章。17—20页由二级学院评审工作委员会或职称办填写。填写内容应经人事部门审核认可，编号由人事（职改）部门统一编制。</w:t>
      </w:r>
    </w:p>
    <w:p w14:paraId="3970AB81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2.年月日一律用公历阿拉伯数字填字。</w:t>
      </w:r>
    </w:p>
    <w:p w14:paraId="28F9D0FE">
      <w:pPr>
        <w:spacing w:line="540" w:lineRule="exact"/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 w:val="32"/>
        </w:rPr>
        <w:t>3.“相片”一律用近期一寸正面半身免冠照。</w:t>
      </w:r>
    </w:p>
    <w:p w14:paraId="3EEEE050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4.“毕业学校”填毕业学校当时的全称。</w:t>
      </w:r>
    </w:p>
    <w:p w14:paraId="702D1534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5.晋升形式：正常晋升或破格晋升或转评。</w:t>
      </w:r>
    </w:p>
    <w:p w14:paraId="6E02BAC3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6.申报资格名称有：讲师、教学为主型副教授、教学科研型副教授、双师型副教授、教学为主型教授、教学科研型教授、双师型教授。</w:t>
      </w:r>
    </w:p>
    <w:p w14:paraId="2BD2F087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7.聘任年限应足年，按“5年6个月”格式填写，一年按12个月计算，如2017年3月起聘，到2018年12月，任职年限就只有一年10个月，不到二年。</w:t>
      </w:r>
    </w:p>
    <w:p w14:paraId="13DFD1DC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8.学年及学期表达：如2017-2018(一)、2015-2016(二)。</w:t>
      </w:r>
    </w:p>
    <w:p w14:paraId="3AE8776D">
      <w:pPr>
        <w:spacing w:line="540" w:lineRule="exact"/>
        <w:ind w:firstLine="643" w:firstLineChars="200"/>
        <w:rPr>
          <w:rFonts w:ascii="仿宋_GB2312" w:eastAsia="仿宋_GB2312"/>
          <w:b/>
          <w:sz w:val="32"/>
          <w:u w:val="single"/>
        </w:rPr>
      </w:pPr>
      <w:r>
        <w:rPr>
          <w:rFonts w:hint="eastAsia" w:ascii="仿宋_GB2312" w:eastAsia="仿宋_GB2312"/>
          <w:b/>
          <w:sz w:val="32"/>
          <w:u w:val="single"/>
        </w:rPr>
        <w:t>9.如填写表格内容较多，可自行增加行，没有内容的表格可删减行，但至少保留表头及一行，不可全删除。</w:t>
      </w:r>
    </w:p>
    <w:p w14:paraId="0B5165B7">
      <w:pPr>
        <w:spacing w:line="54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10.国际人才依据《海南师范大学国际人才申报认定、高聘与评审高级职称管理办法（试行）》（〔2022〕57号）进行申报，评审条件依照《海南师范大学高校教师系列专业技术职务评审管理办法》（〔2021〕87号）执行。</w:t>
      </w:r>
    </w:p>
    <w:p w14:paraId="46E4EB80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</w:p>
    <w:p w14:paraId="555D27F4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339EAD93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基本情况</w:t>
      </w:r>
    </w:p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355"/>
        <w:gridCol w:w="209"/>
        <w:gridCol w:w="425"/>
        <w:gridCol w:w="283"/>
        <w:gridCol w:w="142"/>
        <w:gridCol w:w="571"/>
        <w:gridCol w:w="279"/>
        <w:gridCol w:w="288"/>
        <w:gridCol w:w="708"/>
        <w:gridCol w:w="285"/>
        <w:gridCol w:w="70"/>
        <w:gridCol w:w="800"/>
        <w:gridCol w:w="263"/>
        <w:gridCol w:w="567"/>
        <w:gridCol w:w="142"/>
        <w:gridCol w:w="146"/>
        <w:gridCol w:w="280"/>
        <w:gridCol w:w="280"/>
        <w:gridCol w:w="574"/>
        <w:gridCol w:w="283"/>
        <w:gridCol w:w="57"/>
        <w:gridCol w:w="369"/>
        <w:gridCol w:w="1133"/>
      </w:tblGrid>
      <w:tr w14:paraId="38B7EA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68BE9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41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D0AD44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张璐</w:t>
            </w: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C9D739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8D965E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女</w:t>
            </w:r>
          </w:p>
        </w:tc>
        <w:tc>
          <w:tcPr>
            <w:tcW w:w="70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 w14:paraId="34BA8C7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出生年月</w:t>
            </w:r>
          </w:p>
        </w:tc>
        <w:tc>
          <w:tcPr>
            <w:tcW w:w="14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B6728D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1</w:t>
            </w:r>
            <w:r>
              <w:rPr>
                <w:rFonts w:ascii="宋体" w:hAnsi="宋体" w:cs="Arial"/>
                <w:kern w:val="0"/>
                <w:szCs w:val="21"/>
              </w:rPr>
              <w:t>988</w:t>
            </w:r>
            <w:r>
              <w:rPr>
                <w:rFonts w:hint="eastAsia" w:ascii="宋体" w:hAnsi="宋体" w:cs="Arial"/>
                <w:kern w:val="0"/>
                <w:szCs w:val="21"/>
              </w:rPr>
              <w:t>.1</w:t>
            </w:r>
            <w:r>
              <w:rPr>
                <w:rFonts w:ascii="宋体" w:hAnsi="宋体" w:cs="Arial"/>
                <w:kern w:val="0"/>
                <w:szCs w:val="2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42BA2B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政治</w:t>
            </w:r>
          </w:p>
          <w:p w14:paraId="07C12CB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面貌</w:t>
            </w:r>
          </w:p>
        </w:tc>
        <w:tc>
          <w:tcPr>
            <w:tcW w:w="128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3583C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中共党员</w:t>
            </w:r>
          </w:p>
        </w:tc>
        <w:tc>
          <w:tcPr>
            <w:tcW w:w="1843" w:type="dxa"/>
            <w:gridSpan w:val="4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7B26523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相片</w:t>
            </w:r>
          </w:p>
        </w:tc>
      </w:tr>
      <w:tr w14:paraId="236B92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CEEB9D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教师资格证种类及学科</w:t>
            </w:r>
          </w:p>
        </w:tc>
        <w:tc>
          <w:tcPr>
            <w:tcW w:w="226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D1889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高等学校教师资格</w:t>
            </w:r>
          </w:p>
          <w:p w14:paraId="7593BB1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生物学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18C92D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号码</w:t>
            </w:r>
          </w:p>
        </w:tc>
        <w:tc>
          <w:tcPr>
            <w:tcW w:w="340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94CAB2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843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7CD05C2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32834C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AFC5C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最高学历</w:t>
            </w:r>
          </w:p>
          <w:p w14:paraId="39B84A9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毕业院校</w:t>
            </w:r>
          </w:p>
        </w:tc>
        <w:tc>
          <w:tcPr>
            <w:tcW w:w="1415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8D982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中山大学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57F2C3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学历</w:t>
            </w:r>
            <w:r>
              <w:rPr>
                <w:rFonts w:ascii="宋体" w:hAnsi="宋体" w:cs="Arial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Arial"/>
                <w:kern w:val="0"/>
                <w:szCs w:val="21"/>
              </w:rPr>
              <w:t>学位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A4898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博士研究生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DEBD1D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所学专业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61D1FB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植物学</w:t>
            </w:r>
          </w:p>
        </w:tc>
        <w:tc>
          <w:tcPr>
            <w:tcW w:w="1843" w:type="dxa"/>
            <w:gridSpan w:val="4"/>
            <w:vMerge w:val="continue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 w14:paraId="543199CF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5DF529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11E85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现工作单位</w:t>
            </w:r>
          </w:p>
        </w:tc>
        <w:tc>
          <w:tcPr>
            <w:tcW w:w="1415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AE764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生命科学学院</w:t>
            </w:r>
          </w:p>
        </w:tc>
        <w:tc>
          <w:tcPr>
            <w:tcW w:w="850" w:type="dxa"/>
            <w:gridSpan w:val="2"/>
            <w:vAlign w:val="center"/>
          </w:tcPr>
          <w:p w14:paraId="6B496DA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参加工作时间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A0C3AE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020</w:t>
            </w:r>
            <w:r>
              <w:rPr>
                <w:rFonts w:hint="eastAsia" w:ascii="宋体" w:hAnsi="宋体" w:cs="Arial"/>
                <w:kern w:val="0"/>
                <w:szCs w:val="21"/>
              </w:rPr>
              <w:t>.</w:t>
            </w:r>
            <w:r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hint="eastAsia" w:ascii="宋体" w:hAnsi="宋体" w:cs="Arial"/>
                <w:kern w:val="0"/>
                <w:szCs w:val="21"/>
              </w:rPr>
              <w:t>7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740CB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任教学科</w:t>
            </w:r>
          </w:p>
        </w:tc>
        <w:tc>
          <w:tcPr>
            <w:tcW w:w="22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11E1C1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生物学、生态学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C69F5F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晋升形式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B43AB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正常晋升</w:t>
            </w:r>
          </w:p>
        </w:tc>
      </w:tr>
      <w:tr w14:paraId="20FEC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264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84ED4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取得现专业技术资格及时间</w:t>
            </w:r>
          </w:p>
        </w:tc>
        <w:tc>
          <w:tcPr>
            <w:tcW w:w="226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B3CDB0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讲师</w:t>
            </w:r>
          </w:p>
          <w:p w14:paraId="080EED3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020.10</w:t>
            </w:r>
          </w:p>
        </w:tc>
        <w:tc>
          <w:tcPr>
            <w:tcW w:w="22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9E27A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申请学科组名称</w:t>
            </w:r>
          </w:p>
          <w:p w14:paraId="2009E2D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(在相应学科前打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√)</w:t>
            </w:r>
          </w:p>
        </w:tc>
        <w:tc>
          <w:tcPr>
            <w:tcW w:w="297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DA26D07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□人文社科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</w:t>
            </w:r>
            <w:r>
              <w:rPr>
                <w:rFonts w:hint="eastAsia" w:cs="Arial" w:asciiTheme="minorEastAsia" w:hAnsiTheme="minorEastAsia"/>
                <w:kern w:val="0"/>
                <w:szCs w:val="21"/>
                <w:bdr w:val="single" w:color="auto" w:sz="4" w:space="0"/>
              </w:rPr>
              <w:t>√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理工科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  <w:p w14:paraId="2AED5E8A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学科教育组    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□</w:t>
            </w:r>
            <w:r>
              <w:rPr>
                <w:rFonts w:hint="eastAsia" w:ascii="宋体" w:hAnsi="宋体" w:cs="Arial"/>
                <w:kern w:val="0"/>
                <w:szCs w:val="21"/>
              </w:rPr>
              <w:t>艺体外组</w:t>
            </w:r>
          </w:p>
          <w:p w14:paraId="4A86FBD1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□马克思主义理论</w:t>
            </w:r>
            <w:r>
              <w:rPr>
                <w:rFonts w:hint="eastAsia" w:ascii="宋体" w:hAnsi="宋体" w:cs="Arial"/>
                <w:kern w:val="0"/>
                <w:szCs w:val="21"/>
              </w:rPr>
              <w:t>组</w:t>
            </w:r>
          </w:p>
        </w:tc>
      </w:tr>
      <w:tr w14:paraId="56F5EA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A6F7E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现任专业技术职务聘任时间及聘任单位</w:t>
            </w:r>
          </w:p>
        </w:tc>
        <w:tc>
          <w:tcPr>
            <w:tcW w:w="226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B1EE81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时间：</w:t>
            </w:r>
            <w:r>
              <w:rPr>
                <w:rFonts w:ascii="宋体" w:hAnsi="宋体" w:cs="Arial"/>
                <w:kern w:val="0"/>
                <w:szCs w:val="21"/>
              </w:rPr>
              <w:t>2020.10</w:t>
            </w:r>
          </w:p>
          <w:p w14:paraId="5BC9601D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单位：生命科学学院</w:t>
            </w:r>
          </w:p>
        </w:tc>
        <w:tc>
          <w:tcPr>
            <w:tcW w:w="11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73A92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聘任年限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DC30E49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2年</w:t>
            </w:r>
            <w:r>
              <w:rPr>
                <w:rFonts w:ascii="宋体" w:hAnsi="宋体" w:cs="Arial"/>
                <w:kern w:val="0"/>
                <w:szCs w:val="21"/>
              </w:rPr>
              <w:t>2</w:t>
            </w:r>
            <w:r>
              <w:rPr>
                <w:rFonts w:hint="eastAsia" w:ascii="宋体" w:hAnsi="宋体" w:cs="Arial"/>
                <w:kern w:val="0"/>
                <w:szCs w:val="21"/>
              </w:rPr>
              <w:t>个月</w:t>
            </w:r>
          </w:p>
        </w:tc>
        <w:tc>
          <w:tcPr>
            <w:tcW w:w="857" w:type="dxa"/>
            <w:gridSpan w:val="2"/>
            <w:tcBorders>
              <w:right w:val="single" w:color="auto" w:sz="4" w:space="0"/>
            </w:tcBorders>
            <w:vAlign w:val="center"/>
          </w:tcPr>
          <w:p w14:paraId="5529D97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职业资格证书</w:t>
            </w:r>
          </w:p>
        </w:tc>
        <w:tc>
          <w:tcPr>
            <w:tcW w:w="15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CC2FE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高等学校教师资格证</w:t>
            </w:r>
          </w:p>
        </w:tc>
      </w:tr>
      <w:tr w14:paraId="387497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22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A8F51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高校教师资格证</w:t>
            </w:r>
          </w:p>
          <w:p w14:paraId="0039630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专业名称</w:t>
            </w:r>
          </w:p>
        </w:tc>
        <w:tc>
          <w:tcPr>
            <w:tcW w:w="3422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472FBA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生物学</w:t>
            </w:r>
          </w:p>
        </w:tc>
        <w:tc>
          <w:tcPr>
            <w:tcW w:w="167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AEB15C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外语成绩</w:t>
            </w:r>
          </w:p>
        </w:tc>
        <w:tc>
          <w:tcPr>
            <w:tcW w:w="241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AAEB7E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免试</w:t>
            </w:r>
          </w:p>
        </w:tc>
      </w:tr>
      <w:tr w14:paraId="54D1BE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6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D7C90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申报专业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6BB36C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生物学</w:t>
            </w:r>
          </w:p>
        </w:tc>
        <w:tc>
          <w:tcPr>
            <w:tcW w:w="163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452AC7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申报资格名称</w:t>
            </w:r>
          </w:p>
        </w:tc>
        <w:tc>
          <w:tcPr>
            <w:tcW w:w="16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A80A94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教学科研型副教授</w:t>
            </w:r>
          </w:p>
        </w:tc>
        <w:tc>
          <w:tcPr>
            <w:tcW w:w="176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89823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是否以国际人才身份申报</w:t>
            </w:r>
          </w:p>
        </w:tc>
        <w:tc>
          <w:tcPr>
            <w:tcW w:w="14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93AFB7">
            <w:pPr>
              <w:widowControl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 w:val="22"/>
                <w:bdr w:val="single" w:color="auto" w:sz="4" w:space="0"/>
              </w:rPr>
              <w:t>√</w:t>
            </w:r>
            <w:r>
              <w:rPr>
                <w:rFonts w:hint="eastAsia" w:cs="Arial" w:asciiTheme="minorEastAsia" w:hAnsiTheme="minorEastAsia"/>
                <w:kern w:val="0"/>
                <w:sz w:val="22"/>
              </w:rPr>
              <w:t>是   □否</w:t>
            </w:r>
          </w:p>
        </w:tc>
      </w:tr>
      <w:tr w14:paraId="19F605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264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CADE945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破格申报条件</w:t>
            </w:r>
          </w:p>
          <w:p w14:paraId="78E42B72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17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0A0D6A66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26F0F6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264" w:type="dxa"/>
            <w:gridSpan w:val="4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076EF7D8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直接评审条件</w:t>
            </w:r>
          </w:p>
          <w:p w14:paraId="5F889C91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(正常及转评不填)</w:t>
            </w:r>
          </w:p>
        </w:tc>
        <w:tc>
          <w:tcPr>
            <w:tcW w:w="7517" w:type="dxa"/>
            <w:gridSpan w:val="2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 w14:paraId="12430154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符合条件</w:t>
            </w:r>
            <w:r>
              <w:rPr>
                <w:rFonts w:hint="eastAsia" w:ascii="宋体" w:hAnsi="宋体" w:cs="Arial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Cs w:val="21"/>
              </w:rPr>
              <w:t>：</w:t>
            </w:r>
          </w:p>
        </w:tc>
      </w:tr>
      <w:tr w14:paraId="3B635D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781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F772B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学习培训经历</w:t>
            </w:r>
          </w:p>
          <w:p w14:paraId="5663675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（包括参加学历学位教育、继续教育、培训、国内外进修等）</w:t>
            </w:r>
          </w:p>
        </w:tc>
      </w:tr>
      <w:tr w14:paraId="5FA1A7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DAEDA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起止时间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C85B1E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学习形式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BBAB1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学习单位名称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8679E5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学习院系及专业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5F091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毕(结肄)业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A5577D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</w:t>
            </w:r>
          </w:p>
          <w:p w14:paraId="11B2748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内外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2A986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证明人</w:t>
            </w:r>
          </w:p>
        </w:tc>
      </w:tr>
      <w:tr w14:paraId="66C074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A839A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013.8</w:t>
            </w:r>
            <w:r>
              <w:rPr>
                <w:rFonts w:hint="eastAsia" w:ascii="宋体" w:hAnsi="宋体" w:cs="Arial"/>
                <w:kern w:val="0"/>
                <w:szCs w:val="21"/>
              </w:rPr>
              <w:t>-</w:t>
            </w:r>
            <w:r>
              <w:rPr>
                <w:rFonts w:ascii="宋体" w:hAnsi="宋体" w:cs="Arial"/>
                <w:kern w:val="0"/>
                <w:szCs w:val="21"/>
              </w:rPr>
              <w:t>2019.12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CD3CB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017FC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中山大学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143BC8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生命科学学院</w:t>
            </w:r>
          </w:p>
          <w:p w14:paraId="597BA6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植物学专业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CD3D7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EE9853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84C3F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黄上志</w:t>
            </w:r>
          </w:p>
        </w:tc>
      </w:tr>
      <w:tr w14:paraId="5F5F37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B942D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016.09</w:t>
            </w:r>
            <w:r>
              <w:rPr>
                <w:rFonts w:hint="eastAsia" w:ascii="宋体" w:hAnsi="宋体" w:cs="Arial"/>
                <w:kern w:val="0"/>
                <w:szCs w:val="21"/>
              </w:rPr>
              <w:t>-</w:t>
            </w:r>
            <w:r>
              <w:rPr>
                <w:rFonts w:ascii="宋体" w:hAnsi="宋体" w:cs="Arial"/>
                <w:kern w:val="0"/>
                <w:szCs w:val="21"/>
              </w:rPr>
              <w:t>2017.09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B95DCA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D1B48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美国加州大学</w:t>
            </w:r>
          </w:p>
          <w:p w14:paraId="0DA2646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河滨分校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416309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植物细胞与遗传系</w:t>
            </w:r>
          </w:p>
          <w:p w14:paraId="1ADD27A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遗传学专业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DA16F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结业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5F91A5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国外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9E512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Thomas</w:t>
            </w:r>
          </w:p>
          <w:p w14:paraId="3BCAC75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Eulgem</w:t>
            </w:r>
          </w:p>
        </w:tc>
      </w:tr>
      <w:tr w14:paraId="60C264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BFB1D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015.07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4CDC4C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进修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080DD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香港中文大学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EC69C7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生命科学学院</w:t>
            </w:r>
          </w:p>
          <w:p w14:paraId="62D594A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细胞与遗传学专业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F97DC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结业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CD84D5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3796A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姜里文</w:t>
            </w:r>
          </w:p>
        </w:tc>
      </w:tr>
      <w:tr w14:paraId="4C2C0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0AEAD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2</w:t>
            </w:r>
            <w:r>
              <w:rPr>
                <w:rFonts w:ascii="宋体" w:hAnsi="宋体" w:cs="Arial"/>
                <w:kern w:val="0"/>
                <w:szCs w:val="21"/>
              </w:rPr>
              <w:t>007.09</w:t>
            </w:r>
            <w:r>
              <w:rPr>
                <w:rFonts w:hint="eastAsia" w:ascii="宋体" w:hAnsi="宋体" w:cs="Arial"/>
                <w:kern w:val="0"/>
                <w:szCs w:val="21"/>
              </w:rPr>
              <w:t>-</w:t>
            </w:r>
            <w:r>
              <w:rPr>
                <w:rFonts w:ascii="宋体" w:hAnsi="宋体" w:cs="Arial"/>
                <w:kern w:val="0"/>
                <w:szCs w:val="21"/>
              </w:rPr>
              <w:t>2011.07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3D05B9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全日制</w:t>
            </w: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80ED0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安徽农业大学</w:t>
            </w: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59FD89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生命科学学院</w:t>
            </w:r>
          </w:p>
          <w:p w14:paraId="563E901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生物科学专业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CC51D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毕业</w:t>
            </w: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D65C25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国内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F6FCB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宋文成</w:t>
            </w:r>
          </w:p>
        </w:tc>
      </w:tr>
      <w:tr w14:paraId="599739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D10C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282536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69A73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3B5CFC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0CB30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4820C3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1DC59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1CB50D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5D1975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3BCF6A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F8233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D6C729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A1528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D2D4B9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2A7C0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3E1529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6024D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5AEE06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54890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16133A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706914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D1D1122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8705A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 w14:paraId="2BC386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5057D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726427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7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8394F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26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3CC91E8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233FB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4442F59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9B5DC0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0D4FC810"/>
    <w:tbl>
      <w:tblPr>
        <w:tblStyle w:val="5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3265"/>
        <w:gridCol w:w="2410"/>
        <w:gridCol w:w="1701"/>
      </w:tblGrid>
      <w:tr w14:paraId="6A658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781" w:type="dxa"/>
            <w:gridSpan w:val="4"/>
            <w:vAlign w:val="center"/>
          </w:tcPr>
          <w:p w14:paraId="35B5F09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工作经历</w:t>
            </w:r>
          </w:p>
        </w:tc>
      </w:tr>
      <w:tr w14:paraId="0B08B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vAlign w:val="center"/>
          </w:tcPr>
          <w:p w14:paraId="5ECD856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  止  时  间</w:t>
            </w:r>
          </w:p>
        </w:tc>
        <w:tc>
          <w:tcPr>
            <w:tcW w:w="3265" w:type="dxa"/>
            <w:vAlign w:val="center"/>
          </w:tcPr>
          <w:p w14:paraId="190451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      位</w:t>
            </w:r>
          </w:p>
        </w:tc>
        <w:tc>
          <w:tcPr>
            <w:tcW w:w="2410" w:type="dxa"/>
            <w:vAlign w:val="center"/>
          </w:tcPr>
          <w:p w14:paraId="1BC4BF0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 事 何 专 业</w:t>
            </w:r>
          </w:p>
          <w:p w14:paraId="31C4349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  术  工  作</w:t>
            </w:r>
          </w:p>
        </w:tc>
        <w:tc>
          <w:tcPr>
            <w:tcW w:w="1701" w:type="dxa"/>
            <w:vAlign w:val="center"/>
          </w:tcPr>
          <w:p w14:paraId="4A3110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    务</w:t>
            </w:r>
          </w:p>
        </w:tc>
      </w:tr>
      <w:tr w14:paraId="1D805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2405" w:type="dxa"/>
            <w:vAlign w:val="center"/>
          </w:tcPr>
          <w:p w14:paraId="28FDE0D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2020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>07</w:t>
            </w:r>
            <w:r>
              <w:rPr>
                <w:rFonts w:hint="eastAsia"/>
                <w:szCs w:val="21"/>
              </w:rPr>
              <w:t>月—至今</w:t>
            </w:r>
          </w:p>
        </w:tc>
        <w:tc>
          <w:tcPr>
            <w:tcW w:w="3265" w:type="dxa"/>
            <w:vAlign w:val="center"/>
          </w:tcPr>
          <w:p w14:paraId="7253B1A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海南师范大学 生命科学学院</w:t>
            </w:r>
          </w:p>
        </w:tc>
        <w:tc>
          <w:tcPr>
            <w:tcW w:w="2410" w:type="dxa"/>
            <w:vAlign w:val="center"/>
          </w:tcPr>
          <w:p w14:paraId="22F4CAF4">
            <w:pPr>
              <w:rPr>
                <w:sz w:val="18"/>
              </w:rPr>
            </w:pPr>
            <w:r>
              <w:rPr>
                <w:rFonts w:hint="eastAsia"/>
                <w:szCs w:val="21"/>
              </w:rPr>
              <w:t>生物学及生态学专业的教学科研工作</w:t>
            </w:r>
          </w:p>
        </w:tc>
        <w:tc>
          <w:tcPr>
            <w:tcW w:w="1701" w:type="dxa"/>
            <w:vAlign w:val="center"/>
          </w:tcPr>
          <w:p w14:paraId="380B104C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>讲  师</w:t>
            </w:r>
          </w:p>
        </w:tc>
      </w:tr>
      <w:tr w14:paraId="3FA1D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405" w:type="dxa"/>
            <w:vAlign w:val="center"/>
          </w:tcPr>
          <w:p w14:paraId="35FF8775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vAlign w:val="center"/>
          </w:tcPr>
          <w:p w14:paraId="1E1AEC3A">
            <w:pPr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14:paraId="2DFB469B"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 w14:paraId="0DFBFDC2">
            <w:pPr>
              <w:rPr>
                <w:sz w:val="18"/>
              </w:rPr>
            </w:pPr>
          </w:p>
        </w:tc>
      </w:tr>
      <w:tr w14:paraId="6DBFC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405" w:type="dxa"/>
            <w:vAlign w:val="center"/>
          </w:tcPr>
          <w:p w14:paraId="49928F8B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vAlign w:val="center"/>
          </w:tcPr>
          <w:p w14:paraId="06308F51">
            <w:pPr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14:paraId="43002BE4"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 w14:paraId="2FA01132">
            <w:pPr>
              <w:rPr>
                <w:sz w:val="18"/>
              </w:rPr>
            </w:pPr>
          </w:p>
        </w:tc>
      </w:tr>
      <w:tr w14:paraId="190A3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405" w:type="dxa"/>
            <w:vAlign w:val="center"/>
          </w:tcPr>
          <w:p w14:paraId="5D01ACB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vAlign w:val="center"/>
          </w:tcPr>
          <w:p w14:paraId="24B58444">
            <w:pPr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14:paraId="4E5C86EC"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 w14:paraId="214CA7D1">
            <w:pPr>
              <w:rPr>
                <w:sz w:val="18"/>
              </w:rPr>
            </w:pPr>
          </w:p>
        </w:tc>
      </w:tr>
      <w:tr w14:paraId="1E81F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05" w:type="dxa"/>
            <w:vAlign w:val="center"/>
          </w:tcPr>
          <w:p w14:paraId="1AD9E3C9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vAlign w:val="center"/>
          </w:tcPr>
          <w:p w14:paraId="6087A895">
            <w:pPr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14:paraId="09864C03"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 w14:paraId="65A1A95F">
            <w:pPr>
              <w:rPr>
                <w:sz w:val="18"/>
              </w:rPr>
            </w:pPr>
          </w:p>
        </w:tc>
      </w:tr>
      <w:tr w14:paraId="0C470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405" w:type="dxa"/>
            <w:vAlign w:val="center"/>
          </w:tcPr>
          <w:p w14:paraId="4954A69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vAlign w:val="center"/>
          </w:tcPr>
          <w:p w14:paraId="2226E29E">
            <w:pPr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14:paraId="2C768932"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 w14:paraId="1EA8D943">
            <w:pPr>
              <w:rPr>
                <w:sz w:val="18"/>
              </w:rPr>
            </w:pPr>
          </w:p>
        </w:tc>
      </w:tr>
      <w:tr w14:paraId="60900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405" w:type="dxa"/>
            <w:vAlign w:val="center"/>
          </w:tcPr>
          <w:p w14:paraId="430FB3F8">
            <w:pPr>
              <w:jc w:val="center"/>
              <w:rPr>
                <w:sz w:val="18"/>
              </w:rPr>
            </w:pPr>
            <w:r>
              <w:rPr>
                <w:rFonts w:hint="eastAsia"/>
                <w:szCs w:val="21"/>
              </w:rPr>
              <w:t xml:space="preserve"> 年   月—   年   月</w:t>
            </w:r>
          </w:p>
        </w:tc>
        <w:tc>
          <w:tcPr>
            <w:tcW w:w="3265" w:type="dxa"/>
            <w:vAlign w:val="center"/>
          </w:tcPr>
          <w:p w14:paraId="5912FDB5">
            <w:pPr>
              <w:rPr>
                <w:sz w:val="18"/>
              </w:rPr>
            </w:pPr>
          </w:p>
        </w:tc>
        <w:tc>
          <w:tcPr>
            <w:tcW w:w="2410" w:type="dxa"/>
            <w:vAlign w:val="center"/>
          </w:tcPr>
          <w:p w14:paraId="008B018C">
            <w:pPr>
              <w:rPr>
                <w:sz w:val="18"/>
              </w:rPr>
            </w:pPr>
          </w:p>
        </w:tc>
        <w:tc>
          <w:tcPr>
            <w:tcW w:w="1701" w:type="dxa"/>
            <w:vAlign w:val="center"/>
          </w:tcPr>
          <w:p w14:paraId="4A8516C0">
            <w:pPr>
              <w:rPr>
                <w:sz w:val="18"/>
              </w:rPr>
            </w:pPr>
          </w:p>
        </w:tc>
      </w:tr>
    </w:tbl>
    <w:p w14:paraId="757B053D"/>
    <w:tbl>
      <w:tblPr>
        <w:tblStyle w:val="5"/>
        <w:tblW w:w="978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059"/>
        <w:gridCol w:w="6312"/>
      </w:tblGrid>
      <w:tr w14:paraId="0DC3F57F">
        <w:trPr>
          <w:trHeight w:val="465" w:hRule="atLeast"/>
        </w:trPr>
        <w:tc>
          <w:tcPr>
            <w:tcW w:w="9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8E89BC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基本条件</w:t>
            </w:r>
          </w:p>
        </w:tc>
      </w:tr>
      <w:tr w14:paraId="754995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7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6D03B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思想品德鉴定及</w:t>
            </w:r>
          </w:p>
          <w:p w14:paraId="004310FF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师德师风表现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277B9B5">
            <w:pPr>
              <w:widowControl/>
              <w:ind w:firstLine="420" w:firstLineChars="2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该同事自任职以来，踏实于教学，专注于科研，拥护党的领导，积极参与组织生活，思想品德端正。</w:t>
            </w:r>
          </w:p>
          <w:p w14:paraId="52C3EE54">
            <w:pPr>
              <w:widowControl/>
              <w:ind w:firstLine="420" w:firstLineChars="2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在课堂教学和课后实践、科研指导等工作中，对学生有耐心、有爱心，以身作则，师德师风表现良好。</w:t>
            </w:r>
          </w:p>
          <w:p w14:paraId="02189C71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52EF2FE0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10C5AB1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01E11615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690CB0B0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368A3C2C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6EA75122">
            <w:pPr>
              <w:widowControl/>
              <w:jc w:val="left"/>
              <w:rPr>
                <w:rFonts w:ascii="宋体" w:hAnsi="宋体" w:cs="Arial"/>
                <w:kern w:val="0"/>
                <w:szCs w:val="21"/>
              </w:rPr>
            </w:pPr>
          </w:p>
          <w:p w14:paraId="58AEEB0D">
            <w:pPr>
              <w:ind w:firstLine="1050" w:firstLineChars="500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分党委书记签名（盖章）：                     年   月   日</w:t>
            </w:r>
          </w:p>
        </w:tc>
      </w:tr>
      <w:tr w14:paraId="0921C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10410D6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w w:val="90"/>
                <w:kern w:val="0"/>
                <w:szCs w:val="21"/>
              </w:rPr>
              <w:t>任现职以来年度考核结论</w:t>
            </w:r>
            <w:r>
              <w:rPr>
                <w:rFonts w:hint="eastAsia" w:ascii="宋体" w:hAnsi="宋体" w:cs="Arial"/>
                <w:kern w:val="0"/>
                <w:sz w:val="20"/>
                <w:szCs w:val="21"/>
              </w:rPr>
              <w:t>(高级职称至少填五年）</w:t>
            </w:r>
          </w:p>
        </w:tc>
        <w:tc>
          <w:tcPr>
            <w:tcW w:w="737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D1E0C30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/>
                <w:kern w:val="0"/>
                <w:szCs w:val="21"/>
              </w:rPr>
              <w:t>2020</w:t>
            </w:r>
            <w:r>
              <w:rPr>
                <w:rFonts w:hint="eastAsia" w:ascii="宋体" w:hAnsi="宋体" w:cs="Arial"/>
                <w:kern w:val="0"/>
                <w:szCs w:val="21"/>
              </w:rPr>
              <w:t>年不定等级，2</w:t>
            </w:r>
            <w:r>
              <w:rPr>
                <w:rFonts w:ascii="宋体" w:hAnsi="宋体" w:cs="Arial"/>
                <w:kern w:val="0"/>
                <w:szCs w:val="21"/>
              </w:rPr>
              <w:t>021</w:t>
            </w:r>
            <w:r>
              <w:rPr>
                <w:rFonts w:hint="eastAsia" w:ascii="宋体" w:hAnsi="宋体" w:cs="Arial"/>
                <w:kern w:val="0"/>
                <w:szCs w:val="21"/>
              </w:rPr>
              <w:t>年合格，2</w:t>
            </w:r>
            <w:r>
              <w:rPr>
                <w:rFonts w:ascii="宋体" w:hAnsi="宋体" w:cs="Arial"/>
                <w:kern w:val="0"/>
                <w:szCs w:val="21"/>
              </w:rPr>
              <w:t>022</w:t>
            </w:r>
            <w:r>
              <w:rPr>
                <w:rFonts w:hint="eastAsia" w:ascii="宋体" w:hAnsi="宋体" w:cs="Arial"/>
                <w:kern w:val="0"/>
                <w:szCs w:val="21"/>
              </w:rPr>
              <w:t>年优秀。</w:t>
            </w:r>
          </w:p>
        </w:tc>
      </w:tr>
      <w:tr w14:paraId="52665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FA58528">
            <w:pPr>
              <w:jc w:val="center"/>
              <w:rPr>
                <w:rFonts w:ascii="宋体" w:hAnsi="宋体" w:cs="Arial"/>
                <w:color w:val="000000" w:themeColor="text1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 w:themeColor="text1"/>
                <w:kern w:val="0"/>
                <w:szCs w:val="21"/>
              </w:rPr>
              <w:t>近三年师德考核结论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B511599"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2</w:t>
            </w:r>
            <w:r>
              <w:rPr>
                <w:rFonts w:cs="Arial" w:asciiTheme="minorEastAsia" w:hAnsiTheme="minorEastAsia"/>
                <w:kern w:val="0"/>
                <w:szCs w:val="21"/>
              </w:rPr>
              <w:t>020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年合格，2</w:t>
            </w:r>
            <w:r>
              <w:rPr>
                <w:rFonts w:cs="Arial" w:asciiTheme="minorEastAsia" w:hAnsiTheme="minorEastAsia"/>
                <w:kern w:val="0"/>
                <w:szCs w:val="21"/>
              </w:rPr>
              <w:t>021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年优秀，2</w:t>
            </w:r>
            <w:r>
              <w:rPr>
                <w:rFonts w:cs="Arial" w:asciiTheme="minorEastAsia" w:hAnsiTheme="minorEastAsia"/>
                <w:kern w:val="0"/>
                <w:szCs w:val="21"/>
              </w:rPr>
              <w:t>022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年合格。</w:t>
            </w:r>
          </w:p>
        </w:tc>
      </w:tr>
      <w:tr w14:paraId="02498A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76D015C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减免工作量的原因及时间段（注明因何减免，原因有在管理岗位工作、休产假、挂职、借调、跟班学习等原因）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68E83D7F">
            <w:pPr>
              <w:jc w:val="left"/>
              <w:rPr>
                <w:rFonts w:cs="Arial" w:asciiTheme="minorEastAsia" w:hAnsiTheme="minorEastAsia"/>
                <w:kern w:val="0"/>
                <w:szCs w:val="21"/>
              </w:rPr>
            </w:pPr>
          </w:p>
        </w:tc>
      </w:tr>
      <w:tr w14:paraId="77AD9A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5A552F7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是否存在延迟申报情况</w:t>
            </w:r>
          </w:p>
        </w:tc>
        <w:tc>
          <w:tcPr>
            <w:tcW w:w="10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6D7A3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  <w:bdr w:val="single" w:color="auto" w:sz="4" w:space="0"/>
              </w:rPr>
              <w:t>√</w:t>
            </w:r>
            <w:r>
              <w:rPr>
                <w:rFonts w:hint="eastAsia" w:cs="Arial" w:asciiTheme="minorEastAsia" w:hAnsiTheme="minorEastAsia"/>
                <w:kern w:val="0"/>
                <w:szCs w:val="21"/>
              </w:rPr>
              <w:t>否</w:t>
            </w:r>
          </w:p>
        </w:tc>
        <w:tc>
          <w:tcPr>
            <w:tcW w:w="6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4214D15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□是，</w:t>
            </w:r>
            <w:r>
              <w:rPr>
                <w:rFonts w:hint="eastAsia" w:ascii="宋体" w:hAnsi="宋体" w:cs="Arial"/>
                <w:kern w:val="0"/>
                <w:szCs w:val="21"/>
              </w:rPr>
              <w:t>因                          延迟     年。</w:t>
            </w:r>
          </w:p>
        </w:tc>
      </w:tr>
      <w:tr w14:paraId="6BCEC2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108D98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担任班主任或辅导员的任职单位及时间</w:t>
            </w:r>
          </w:p>
        </w:tc>
        <w:tc>
          <w:tcPr>
            <w:tcW w:w="73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36A0A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担任生命科学学院2</w:t>
            </w:r>
            <w:r>
              <w:rPr>
                <w:rFonts w:ascii="宋体" w:hAnsi="宋体" w:cs="Arial"/>
                <w:kern w:val="0"/>
                <w:szCs w:val="21"/>
              </w:rPr>
              <w:t>021</w:t>
            </w:r>
            <w:r>
              <w:rPr>
                <w:rFonts w:hint="eastAsia" w:ascii="宋体" w:hAnsi="宋体" w:cs="Arial"/>
                <w:kern w:val="0"/>
                <w:szCs w:val="21"/>
              </w:rPr>
              <w:t>级生物科学专业</w:t>
            </w:r>
            <w:r>
              <w:rPr>
                <w:rFonts w:ascii="宋体" w:hAnsi="宋体" w:cs="Arial"/>
                <w:kern w:val="0"/>
                <w:szCs w:val="21"/>
              </w:rPr>
              <w:t>1</w:t>
            </w:r>
            <w:r>
              <w:rPr>
                <w:rFonts w:hint="eastAsia" w:ascii="宋体" w:hAnsi="宋体" w:cs="Arial"/>
                <w:kern w:val="0"/>
                <w:szCs w:val="21"/>
              </w:rPr>
              <w:t>班班主任工作，从2</w:t>
            </w:r>
            <w:r>
              <w:rPr>
                <w:rFonts w:ascii="宋体" w:hAnsi="宋体" w:cs="Arial"/>
                <w:kern w:val="0"/>
                <w:szCs w:val="21"/>
              </w:rPr>
              <w:t>021</w:t>
            </w:r>
            <w:r>
              <w:rPr>
                <w:rFonts w:hint="eastAsia" w:ascii="宋体" w:hAnsi="宋体" w:cs="Arial"/>
                <w:kern w:val="0"/>
                <w:szCs w:val="21"/>
              </w:rPr>
              <w:t>年9月至今</w:t>
            </w:r>
          </w:p>
        </w:tc>
      </w:tr>
    </w:tbl>
    <w:p w14:paraId="5CEA3AD8"/>
    <w:tbl>
      <w:tblPr>
        <w:tblStyle w:val="5"/>
        <w:tblW w:w="97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284"/>
        <w:gridCol w:w="2409"/>
        <w:gridCol w:w="1985"/>
        <w:gridCol w:w="765"/>
        <w:gridCol w:w="766"/>
        <w:gridCol w:w="879"/>
        <w:gridCol w:w="850"/>
        <w:gridCol w:w="568"/>
      </w:tblGrid>
      <w:tr w14:paraId="7D175E1D">
        <w:trPr>
          <w:trHeight w:val="41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812B0A"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任现职以来的教学业绩情况</w:t>
            </w:r>
          </w:p>
        </w:tc>
      </w:tr>
      <w:tr w14:paraId="0124C1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0F8818F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教学方面条件</w:t>
            </w:r>
          </w:p>
        </w:tc>
        <w:tc>
          <w:tcPr>
            <w:tcW w:w="8222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8F2C277">
            <w:pPr>
              <w:spacing w:line="300" w:lineRule="exact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kern w:val="0"/>
                <w:szCs w:val="21"/>
              </w:rPr>
              <w:instrText xml:space="preserve"> = 1 \* GB3 </w:instrText>
            </w:r>
            <w:r>
              <w:rPr>
                <w:rFonts w:hint="eastAsia" w:ascii="宋体" w:hAnsi="宋体" w:cs="Arial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kern w:val="0"/>
                <w:szCs w:val="21"/>
              </w:rPr>
              <w:t>①</w:t>
            </w:r>
            <w:r>
              <w:rPr>
                <w:rFonts w:hint="eastAsia" w:ascii="宋体" w:hAnsi="宋体" w:cs="Arial"/>
                <w:kern w:val="0"/>
                <w:szCs w:val="21"/>
              </w:rPr>
              <w:fldChar w:fldCharType="end"/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任现职以来，承担课堂教学工作量共计 </w:t>
            </w:r>
            <w:r>
              <w:rPr>
                <w:rFonts w:ascii="宋体" w:hAnsi="宋体" w:cs="Arial"/>
                <w:kern w:val="0"/>
                <w:szCs w:val="21"/>
              </w:rPr>
              <w:t>828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学时，年均 </w:t>
            </w:r>
            <w:r>
              <w:rPr>
                <w:rFonts w:ascii="宋体" w:hAnsi="宋体" w:cs="Arial"/>
                <w:kern w:val="0"/>
                <w:szCs w:val="21"/>
              </w:rPr>
              <w:t>414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学时，其中本科生课堂教学工作量共计 </w:t>
            </w:r>
            <w:r>
              <w:rPr>
                <w:rFonts w:ascii="宋体" w:hAnsi="宋体" w:cs="Arial"/>
                <w:kern w:val="0"/>
                <w:szCs w:val="21"/>
              </w:rPr>
              <w:t>612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学时，年均 </w:t>
            </w:r>
            <w:r>
              <w:rPr>
                <w:rFonts w:ascii="宋体" w:hAnsi="宋体" w:cs="Arial"/>
                <w:kern w:val="0"/>
                <w:szCs w:val="21"/>
              </w:rPr>
              <w:t>306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学时，其中实践类共计 </w:t>
            </w:r>
            <w:r>
              <w:rPr>
                <w:rFonts w:ascii="宋体" w:hAnsi="宋体" w:cs="Arial"/>
                <w:kern w:val="0"/>
                <w:szCs w:val="21"/>
              </w:rPr>
              <w:t>216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学时，年均 </w:t>
            </w:r>
            <w:r>
              <w:rPr>
                <w:rFonts w:ascii="宋体" w:hAnsi="宋体" w:cs="Arial"/>
                <w:kern w:val="0"/>
                <w:szCs w:val="21"/>
              </w:rPr>
              <w:t>108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学时。</w:t>
            </w:r>
          </w:p>
          <w:p w14:paraId="064BE935">
            <w:pPr>
              <w:spacing w:line="300" w:lineRule="exact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kern w:val="0"/>
                <w:szCs w:val="21"/>
              </w:rPr>
              <w:instrText xml:space="preserve"> = 2 \* GB3 </w:instrText>
            </w:r>
            <w:r>
              <w:rPr>
                <w:rFonts w:hint="eastAsia" w:ascii="宋体" w:hAnsi="宋体" w:cs="Arial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kern w:val="0"/>
                <w:szCs w:val="21"/>
              </w:rPr>
              <w:t>②</w:t>
            </w:r>
            <w:r>
              <w:rPr>
                <w:rFonts w:hint="eastAsia" w:ascii="宋体" w:hAnsi="宋体" w:cs="Arial"/>
                <w:kern w:val="0"/>
                <w:szCs w:val="21"/>
              </w:rPr>
              <w:fldChar w:fldCharType="end"/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任现职以来教学评估达到“合格”以上占 </w:t>
            </w:r>
            <w:r>
              <w:rPr>
                <w:rFonts w:ascii="宋体" w:hAnsi="宋体" w:cs="Arial"/>
                <w:kern w:val="0"/>
                <w:szCs w:val="21"/>
              </w:rPr>
              <w:t>100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% 。</w:t>
            </w:r>
          </w:p>
          <w:p w14:paraId="50B7C707">
            <w:pPr>
              <w:spacing w:line="300" w:lineRule="exact"/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kern w:val="0"/>
                <w:szCs w:val="21"/>
              </w:rPr>
              <w:instrText xml:space="preserve"> = 3 \* GB3 </w:instrText>
            </w:r>
            <w:r>
              <w:rPr>
                <w:rFonts w:hint="eastAsia" w:ascii="宋体" w:hAnsi="宋体" w:cs="Arial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kern w:val="0"/>
                <w:szCs w:val="21"/>
              </w:rPr>
              <w:t>③</w:t>
            </w:r>
            <w:r>
              <w:rPr>
                <w:rFonts w:hint="eastAsia" w:ascii="宋体" w:hAnsi="宋体" w:cs="Arial"/>
                <w:kern w:val="0"/>
                <w:szCs w:val="21"/>
              </w:rPr>
              <w:fldChar w:fldCharType="end"/>
            </w:r>
            <w:r>
              <w:rPr>
                <w:rFonts w:hint="eastAsia" w:ascii="宋体" w:hAnsi="宋体" w:cs="Arial"/>
                <w:kern w:val="0"/>
                <w:szCs w:val="21"/>
              </w:rPr>
              <w:t>本次晋升专业技术资格的课程评估成绩为  A 等级。</w:t>
            </w:r>
          </w:p>
          <w:p w14:paraId="29C7343D">
            <w:pPr>
              <w:spacing w:line="300" w:lineRule="exact"/>
              <w:jc w:val="left"/>
              <w:rPr>
                <w:rFonts w:ascii="仿宋_GB2312" w:hAnsi="宋体" w:eastAsia="仿宋_GB2312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cs="Arial"/>
                <w:kern w:val="0"/>
                <w:szCs w:val="21"/>
              </w:rPr>
              <w:instrText xml:space="preserve"> = 4 \* GB3 </w:instrText>
            </w:r>
            <w:r>
              <w:rPr>
                <w:rFonts w:hint="eastAsia" w:ascii="宋体" w:hAnsi="宋体" w:cs="Arial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cs="Arial"/>
                <w:kern w:val="0"/>
                <w:szCs w:val="21"/>
              </w:rPr>
              <w:t>④</w:t>
            </w:r>
            <w:r>
              <w:rPr>
                <w:rFonts w:hint="eastAsia" w:ascii="宋体" w:hAnsi="宋体" w:cs="Arial"/>
                <w:kern w:val="0"/>
                <w:szCs w:val="21"/>
              </w:rPr>
              <w:fldChar w:fldCharType="end"/>
            </w:r>
            <w:r>
              <w:rPr>
                <w:rFonts w:hint="eastAsia" w:ascii="宋体" w:hAnsi="宋体" w:cs="Arial"/>
                <w:kern w:val="0"/>
                <w:szCs w:val="21"/>
              </w:rPr>
              <w:t>担任毕业实习和论文指导工作（</w:t>
            </w:r>
            <w:r>
              <w:rPr>
                <w:rFonts w:ascii="宋体" w:hAnsi="宋体" w:cs="Arial"/>
                <w:kern w:val="0"/>
                <w:szCs w:val="21"/>
              </w:rPr>
              <w:t>2</w:t>
            </w:r>
            <w:r>
              <w:rPr>
                <w:rFonts w:hint="eastAsia" w:ascii="宋体" w:hAnsi="宋体" w:cs="Arial"/>
                <w:kern w:val="0"/>
                <w:szCs w:val="21"/>
              </w:rPr>
              <w:t>）届；或担任本科生创新创业活动（</w:t>
            </w:r>
            <w:r>
              <w:rPr>
                <w:rFonts w:ascii="宋体" w:hAnsi="宋体" w:cs="Arial"/>
                <w:kern w:val="0"/>
                <w:szCs w:val="21"/>
              </w:rPr>
              <w:t>6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）项；或担任本科生专业竞赛指导（ </w:t>
            </w:r>
            <w:r>
              <w:rPr>
                <w:rFonts w:ascii="宋体" w:hAnsi="宋体" w:cs="Arial"/>
                <w:kern w:val="0"/>
                <w:szCs w:val="21"/>
              </w:rPr>
              <w:t>2</w:t>
            </w:r>
            <w:r>
              <w:rPr>
                <w:rFonts w:hint="eastAsia" w:ascii="宋体" w:hAnsi="宋体" w:cs="Arial"/>
                <w:kern w:val="0"/>
                <w:szCs w:val="21"/>
              </w:rPr>
              <w:t xml:space="preserve"> ）项；或担任本科生开展寒暑假社会实践（</w:t>
            </w:r>
            <w:r>
              <w:rPr>
                <w:rFonts w:ascii="宋体" w:hAnsi="宋体" w:cs="Arial"/>
                <w:kern w:val="0"/>
                <w:szCs w:val="21"/>
              </w:rPr>
              <w:t>0</w:t>
            </w:r>
            <w:r>
              <w:rPr>
                <w:rFonts w:hint="eastAsia" w:ascii="宋体" w:hAnsi="宋体" w:cs="Arial"/>
                <w:kern w:val="0"/>
                <w:szCs w:val="21"/>
              </w:rPr>
              <w:t>）项。</w:t>
            </w:r>
          </w:p>
        </w:tc>
      </w:tr>
      <w:tr w14:paraId="58F648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46F757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任现职以来课程教学工作量业绩表（本科生）</w:t>
            </w:r>
          </w:p>
        </w:tc>
      </w:tr>
      <w:tr w14:paraId="5C6FB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5908E0B"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学年、学期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869FB9F"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A58433C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B829CC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B68387"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41203F7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BC1AE07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7CDF2AC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</w:t>
            </w:r>
          </w:p>
        </w:tc>
      </w:tr>
      <w:tr w14:paraId="133622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1B9E6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 xml:space="preserve">2020-2021 </w:t>
            </w:r>
            <w:r>
              <w:rPr>
                <w:rFonts w:hint="eastAsia" w:asciiTheme="minorEastAsia" w:hAnsiTheme="minorEastAsia"/>
                <w:szCs w:val="21"/>
              </w:rPr>
              <w:t>（二）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AA1475F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《基因工程》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4A8428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生物技术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6356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86A6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DEA70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5A1EF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1F9FFDE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5CDE88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CBCAE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24FB89E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《普通生物学》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09212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9</w:t>
            </w:r>
            <w:r>
              <w:rPr>
                <w:rFonts w:hint="eastAsia" w:asciiTheme="minorEastAsia" w:hAnsiTheme="minorEastAsia"/>
                <w:szCs w:val="21"/>
              </w:rPr>
              <w:t>生物技术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40575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CFAFB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406D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E76A3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500C8AF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0E2EC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8FB0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E371092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《遗传学》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4F05AD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8</w:t>
            </w:r>
            <w:r>
              <w:rPr>
                <w:rFonts w:hint="eastAsia" w:asciiTheme="minorEastAsia" w:hAnsiTheme="minorEastAsia"/>
                <w:szCs w:val="21"/>
              </w:rPr>
              <w:t>生态学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CB7599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0EDB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63B569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D0283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446436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1D0AD1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D60CD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021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asciiTheme="minorEastAsia" w:hAnsiTheme="minorEastAsia"/>
                <w:szCs w:val="21"/>
              </w:rPr>
              <w:t>2022</w:t>
            </w:r>
            <w:r>
              <w:rPr>
                <w:rFonts w:hint="eastAsia" w:asciiTheme="minorEastAsia" w:hAnsiTheme="minorEastAsia"/>
                <w:szCs w:val="21"/>
              </w:rPr>
              <w:t>（一）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3551C9C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《分子生物学》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B6DC29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2019</w:t>
            </w:r>
            <w:r>
              <w:rPr>
                <w:rFonts w:hint="eastAsia" w:asciiTheme="minorEastAsia" w:hAnsiTheme="minorEastAsia"/>
                <w:szCs w:val="21"/>
              </w:rPr>
              <w:t>生物科学2班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4AB7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29B5C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29A6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8F2DC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52A2DD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04FCC7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39F43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DB21C85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《细胞生物学》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9E9F9F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</w:t>
            </w:r>
            <w:r>
              <w:rPr>
                <w:rFonts w:hint="eastAsia" w:asciiTheme="minorEastAsia" w:hAnsiTheme="minorEastAsia"/>
                <w:szCs w:val="21"/>
              </w:rPr>
              <w:t>地化生1</w:t>
            </w:r>
            <w:r>
              <w:rPr>
                <w:rFonts w:asciiTheme="minorEastAsia" w:hAnsiTheme="minorEastAsia"/>
                <w:szCs w:val="21"/>
              </w:rPr>
              <w:t>5</w:t>
            </w:r>
            <w:r>
              <w:rPr>
                <w:rFonts w:hint="eastAsia" w:asciiTheme="minorEastAsia" w:hAnsiTheme="minor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DE09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FB728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3C53C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6BED8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CDACAE0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30FC8B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DFB5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6D09D72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《植物生理学实验》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D0895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2019</w:t>
            </w:r>
            <w:r>
              <w:rPr>
                <w:rFonts w:hint="eastAsia" w:asciiTheme="minorEastAsia" w:hAnsiTheme="minorEastAsia"/>
                <w:szCs w:val="21"/>
              </w:rPr>
              <w:t>生物科学</w:t>
            </w:r>
            <w:r>
              <w:rPr>
                <w:rFonts w:asciiTheme="minorEastAsia" w:hAnsiTheme="minorEastAsia"/>
                <w:szCs w:val="21"/>
              </w:rPr>
              <w:t>1</w:t>
            </w:r>
            <w:r>
              <w:rPr>
                <w:rFonts w:hint="eastAsia" w:asciiTheme="minorEastAsia" w:hAnsiTheme="minor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39520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</w:t>
            </w:r>
            <w:r>
              <w:rPr>
                <w:rFonts w:asciiTheme="minorEastAsia" w:hAnsiTheme="minorEastAsia"/>
                <w:szCs w:val="21"/>
              </w:rPr>
              <w:t>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7BBA2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5AA03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9779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3DB999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00791F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D452C2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021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asciiTheme="minorEastAsia" w:hAnsiTheme="minorEastAsia"/>
                <w:szCs w:val="21"/>
              </w:rPr>
              <w:t>2022</w:t>
            </w:r>
            <w:r>
              <w:rPr>
                <w:rFonts w:hint="eastAsia" w:asciiTheme="minorEastAsia" w:hAnsiTheme="minorEastAsia"/>
                <w:szCs w:val="21"/>
              </w:rPr>
              <w:t>（二）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6C7DB4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《遗传学》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22C89B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019</w:t>
            </w:r>
            <w:r>
              <w:rPr>
                <w:rFonts w:hint="eastAsia" w:asciiTheme="minorEastAsia" w:hAnsiTheme="minorEastAsia"/>
                <w:szCs w:val="21"/>
              </w:rPr>
              <w:t>生态学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005E2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</w:t>
            </w:r>
            <w:r>
              <w:rPr>
                <w:rFonts w:asciiTheme="minorEastAsia" w:hAnsiTheme="minorEastAsia"/>
                <w:szCs w:val="21"/>
              </w:rPr>
              <w:t>8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460A6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38BA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E11EF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7650C8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59C17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EDA3E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E5F9AD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《植物学实验》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FDC8B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020</w:t>
            </w:r>
            <w:r>
              <w:rPr>
                <w:rFonts w:hint="eastAsia" w:asciiTheme="minorEastAsia" w:hAnsiTheme="minorEastAsia"/>
                <w:szCs w:val="21"/>
              </w:rPr>
              <w:t>生物科学3班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4F48B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</w:t>
            </w:r>
            <w:r>
              <w:rPr>
                <w:rFonts w:asciiTheme="minorEastAsia" w:hAnsiTheme="minorEastAsia"/>
                <w:szCs w:val="21"/>
              </w:rPr>
              <w:t>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A55F7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5482C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023C9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82A1A4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688917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3F8CB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89FFB8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《科学技术简史》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C9749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2020小教卓越英语班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13A09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83195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8710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DBF48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E8D9F3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5C5103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9AC1F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195E6C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《科学技术简史》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408C3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2020小教卓越数学1班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D5080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8268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79FA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09968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6106C6F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46DF5A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EB136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741F74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《科学技术简史》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8FABA1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2020小教卓越数学2班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C7B1FC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C5CDCC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92A55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D535F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5B7C823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0A0AC1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58B2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957F29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《科学技术简史》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3AEB8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2020小教数学班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31FEF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118AE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59F52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81A6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C77297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560D93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3716E8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022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asciiTheme="minorEastAsia" w:hAnsiTheme="minorEastAsia"/>
                <w:szCs w:val="21"/>
              </w:rPr>
              <w:t>2023</w:t>
            </w:r>
            <w:r>
              <w:rPr>
                <w:rFonts w:hint="eastAsia" w:asciiTheme="minorEastAsia" w:hAnsiTheme="minorEastAsia"/>
                <w:szCs w:val="21"/>
              </w:rPr>
              <w:t>（一）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519D01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《分子生物学》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C8243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020</w:t>
            </w:r>
            <w:r>
              <w:rPr>
                <w:rFonts w:hint="eastAsia" w:asciiTheme="minorEastAsia" w:hAnsiTheme="minorEastAsia"/>
                <w:szCs w:val="21"/>
              </w:rPr>
              <w:t>生物科学2班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BBCC3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CC162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264EE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3A818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EBE8C78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79E6B2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2B7EF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262B9B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《细胞生物学》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C5ECC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021</w:t>
            </w:r>
            <w:r>
              <w:rPr>
                <w:rFonts w:hint="eastAsia" w:asciiTheme="minorEastAsia" w:hAnsiTheme="minorEastAsia"/>
                <w:szCs w:val="21"/>
              </w:rPr>
              <w:t>地化生1</w:t>
            </w:r>
            <w:r>
              <w:rPr>
                <w:rFonts w:asciiTheme="minorEastAsia" w:hAnsiTheme="minorEastAsia"/>
                <w:szCs w:val="21"/>
              </w:rPr>
              <w:t>0</w:t>
            </w:r>
            <w:r>
              <w:rPr>
                <w:rFonts w:hint="eastAsia" w:asciiTheme="minorEastAsia" w:hAnsiTheme="minorEastAsia"/>
                <w:szCs w:val="21"/>
              </w:rPr>
              <w:t>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61196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6C690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19320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5FCFF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A016ED7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19716C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1526C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5E1DD6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《植物生理学实验》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24FE79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020</w:t>
            </w:r>
            <w:r>
              <w:rPr>
                <w:rFonts w:hint="eastAsia" w:asciiTheme="minorEastAsia" w:hAnsiTheme="minorEastAsia"/>
                <w:szCs w:val="21"/>
              </w:rPr>
              <w:t>生物科学3班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B424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</w:t>
            </w:r>
            <w:r>
              <w:rPr>
                <w:rFonts w:asciiTheme="minorEastAsia" w:hAnsiTheme="minorEastAsia"/>
                <w:szCs w:val="21"/>
              </w:rPr>
              <w:t>0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F3E05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A 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CCDC70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3E098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0B6A738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4BDE0A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B12A7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0E3E3C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《可视化教学设计与绘图》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4A5A2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龙昆南校级公选课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F9FF8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C9BEE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38139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4F420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9E96A92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07E7ED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5D176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0A9925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《可视化教学设计与绘图》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6C6762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桂林洋校级公选课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7C33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6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69C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A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D2028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D042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929887F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5EEC30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46268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小计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9F0893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FC52B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4745F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612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0207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51016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D36EB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DF7A403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0A6DAF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01F5107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任现职以来课程教学工作量业绩表（研究生）</w:t>
            </w:r>
          </w:p>
        </w:tc>
      </w:tr>
      <w:tr w14:paraId="0A95D3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2C2339"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学年、学期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159DCA9A"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657C17C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61938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课堂教学时数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14CEA9"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51A4FA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3EC833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0BDBEF5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</w:t>
            </w:r>
          </w:p>
        </w:tc>
      </w:tr>
      <w:tr w14:paraId="080A94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0844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F7B183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4BDFE2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3642B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9013E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847B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45B02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C24B8F2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020C7C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CB30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小计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7B4822C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3B2F3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860A7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9EDB6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1B71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F71BF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371AF0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3D945B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1CC2C59">
            <w:pPr>
              <w:widowControl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任现职以来实践类教学工作量业绩表</w:t>
            </w:r>
          </w:p>
        </w:tc>
      </w:tr>
      <w:tr w14:paraId="5134C0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8DE14"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学年、学期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73D2F02"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课程名称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D748F0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班级名称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F501E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实践教学时数</w:t>
            </w: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F6425">
            <w:pPr>
              <w:widowControl/>
              <w:spacing w:line="240" w:lineRule="exact"/>
              <w:jc w:val="center"/>
              <w:rPr>
                <w:rFonts w:cs="Arial" w:asciiTheme="minorEastAsia" w:hAnsiTheme="minorEastAsia"/>
                <w:kern w:val="0"/>
                <w:szCs w:val="21"/>
              </w:rPr>
            </w:pPr>
            <w:r>
              <w:rPr>
                <w:rFonts w:hint="eastAsia" w:cs="Arial" w:asciiTheme="minorEastAsia" w:hAnsiTheme="minorEastAsia"/>
                <w:kern w:val="0"/>
                <w:szCs w:val="21"/>
              </w:rPr>
              <w:t>教学评估等级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F63A9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基层单位审核学时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75287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职能部门审核学时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296EF87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</w:t>
            </w:r>
          </w:p>
        </w:tc>
      </w:tr>
      <w:tr w14:paraId="4537CE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0D21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30C19E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8AD13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E6F1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EFC1C7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AB5EB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9FCA2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4B8BD94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606398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2E3D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小计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DFC892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BA031">
            <w:pPr>
              <w:spacing w:line="24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C53FC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8BDF1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178C8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ADB98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E3B2FEE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4A082A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E8112E9"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指导学生实习、论文、实践情况</w:t>
            </w:r>
          </w:p>
        </w:tc>
      </w:tr>
      <w:tr w14:paraId="09F540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440EC336">
            <w:pPr>
              <w:adjustRightInd w:val="0"/>
              <w:snapToGrid w:val="0"/>
              <w:spacing w:before="156" w:beforeLines="50" w:line="312" w:lineRule="auto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1</w:t>
            </w:r>
            <w:r>
              <w:rPr>
                <w:rFonts w:asciiTheme="minorEastAsia" w:hAnsiTheme="minorEastAsia"/>
                <w:b/>
                <w:bCs/>
                <w:szCs w:val="21"/>
              </w:rPr>
              <w:t xml:space="preserve">. 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指导本科生毕业论文情况，共指导本科毕业论文2届，合计6人（</w:t>
            </w:r>
            <w:r>
              <w:rPr>
                <w:rFonts w:hint="eastAsia" w:asciiTheme="minorEastAsia" w:hAnsiTheme="minorEastAsia"/>
                <w:b/>
                <w:bCs/>
                <w:szCs w:val="21"/>
                <w:u w:val="single"/>
              </w:rPr>
              <w:t>3</w:t>
            </w:r>
            <w:r>
              <w:rPr>
                <w:rFonts w:asciiTheme="minorEastAsia" w:hAnsiTheme="minorEastAsia"/>
                <w:b/>
                <w:bCs/>
                <w:szCs w:val="21"/>
                <w:u w:val="single"/>
              </w:rPr>
              <w:t>6</w:t>
            </w:r>
            <w:r>
              <w:rPr>
                <w:rFonts w:hint="eastAsia" w:asciiTheme="minorEastAsia" w:hAnsiTheme="minorEastAsia"/>
                <w:b/>
                <w:bCs/>
                <w:szCs w:val="21"/>
                <w:u w:val="single"/>
              </w:rPr>
              <w:t>课时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），名单详情如下：</w:t>
            </w:r>
          </w:p>
          <w:p w14:paraId="2B374203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唐怡侯</w:t>
            </w:r>
            <w:r>
              <w:rPr>
                <w:rFonts w:hint="eastAsia" w:asciiTheme="minorEastAsia" w:hAnsiTheme="minorEastAsia"/>
                <w:szCs w:val="21"/>
              </w:rPr>
              <w:t>（学号：</w:t>
            </w:r>
            <w:r>
              <w:rPr>
                <w:rFonts w:asciiTheme="minorEastAsia" w:hAnsiTheme="minorEastAsia"/>
                <w:szCs w:val="21"/>
              </w:rPr>
              <w:t>201805071834</w:t>
            </w:r>
            <w:r>
              <w:rPr>
                <w:rFonts w:hint="eastAsia" w:asciiTheme="minorEastAsia" w:hAnsiTheme="minorEastAsia"/>
                <w:szCs w:val="21"/>
              </w:rPr>
              <w:t>），论文题目：</w:t>
            </w:r>
            <w:r>
              <w:rPr>
                <w:rFonts w:asciiTheme="minorEastAsia" w:hAnsiTheme="minorEastAsia"/>
                <w:szCs w:val="21"/>
              </w:rPr>
              <w:t>香蕉枯萎病菌拮抗放线菌H7的种类鉴定</w:t>
            </w:r>
          </w:p>
          <w:p w14:paraId="4E3350EE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陈静敏</w:t>
            </w:r>
            <w:r>
              <w:rPr>
                <w:rFonts w:hint="eastAsia" w:asciiTheme="minorEastAsia" w:hAnsiTheme="minorEastAsia"/>
                <w:szCs w:val="21"/>
              </w:rPr>
              <w:t>（学号：</w:t>
            </w:r>
            <w:r>
              <w:rPr>
                <w:rFonts w:asciiTheme="minorEastAsia" w:hAnsiTheme="minorEastAsia"/>
                <w:szCs w:val="21"/>
              </w:rPr>
              <w:t>201808071402</w:t>
            </w:r>
            <w:r>
              <w:rPr>
                <w:rFonts w:hint="eastAsia" w:asciiTheme="minorEastAsia" w:hAnsiTheme="minorEastAsia"/>
                <w:szCs w:val="21"/>
              </w:rPr>
              <w:t>），论文题目：</w:t>
            </w:r>
            <w:r>
              <w:rPr>
                <w:rFonts w:asciiTheme="minorEastAsia" w:hAnsiTheme="minorEastAsia"/>
                <w:szCs w:val="21"/>
              </w:rPr>
              <w:t>香蕉枯萎病拮抗放线菌RK4-11的分离及鉴定</w:t>
            </w:r>
          </w:p>
          <w:p w14:paraId="35E5A0E2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张宝裕</w:t>
            </w:r>
            <w:r>
              <w:rPr>
                <w:rFonts w:hint="eastAsia" w:asciiTheme="minorEastAsia" w:hAnsiTheme="minorEastAsia"/>
                <w:szCs w:val="21"/>
              </w:rPr>
              <w:t>（学号：</w:t>
            </w:r>
            <w:r>
              <w:rPr>
                <w:rFonts w:asciiTheme="minorEastAsia" w:hAnsiTheme="minorEastAsia"/>
                <w:szCs w:val="21"/>
              </w:rPr>
              <w:t>201808071432</w:t>
            </w:r>
            <w:r>
              <w:rPr>
                <w:rFonts w:hint="eastAsia" w:asciiTheme="minorEastAsia" w:hAnsiTheme="minorEastAsia"/>
                <w:szCs w:val="21"/>
              </w:rPr>
              <w:t>），论文题目：</w:t>
            </w:r>
            <w:r>
              <w:rPr>
                <w:rFonts w:asciiTheme="minorEastAsia" w:hAnsiTheme="minorEastAsia"/>
                <w:szCs w:val="21"/>
              </w:rPr>
              <w:t>香蕉枯萎病拮抗放线菌分离及鉴定</w:t>
            </w:r>
          </w:p>
          <w:p w14:paraId="2A6DD770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张宇强</w:t>
            </w:r>
            <w:r>
              <w:rPr>
                <w:rFonts w:hint="eastAsia" w:asciiTheme="minorEastAsia" w:hAnsiTheme="minorEastAsia"/>
                <w:szCs w:val="21"/>
              </w:rPr>
              <w:t>（学号：</w:t>
            </w:r>
            <w:r>
              <w:rPr>
                <w:rFonts w:asciiTheme="minorEastAsia" w:hAnsiTheme="minorEastAsia"/>
                <w:szCs w:val="21"/>
              </w:rPr>
              <w:t>201808071434</w:t>
            </w:r>
            <w:r>
              <w:rPr>
                <w:rFonts w:hint="eastAsia" w:asciiTheme="minorEastAsia" w:hAnsiTheme="minorEastAsia"/>
                <w:szCs w:val="21"/>
              </w:rPr>
              <w:t>），论文题目：</w:t>
            </w:r>
            <w:r>
              <w:rPr>
                <w:rFonts w:asciiTheme="minorEastAsia" w:hAnsiTheme="minorEastAsia"/>
                <w:szCs w:val="21"/>
              </w:rPr>
              <w:t>放线菌H7诱导香蕉根部差异分泌物的分离和鉴定</w:t>
            </w:r>
          </w:p>
          <w:p w14:paraId="35EDAE42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万淑杰（学号：</w:t>
            </w:r>
            <w:r>
              <w:rPr>
                <w:rFonts w:asciiTheme="minorEastAsia" w:hAnsiTheme="minorEastAsia"/>
                <w:szCs w:val="21"/>
              </w:rPr>
              <w:t>201908071133</w:t>
            </w:r>
            <w:r>
              <w:rPr>
                <w:rFonts w:hint="eastAsia" w:asciiTheme="minorEastAsia" w:hAnsiTheme="minorEastAsia"/>
                <w:szCs w:val="21"/>
              </w:rPr>
              <w:t>），论文题目：</w:t>
            </w:r>
            <w:r>
              <w:rPr>
                <w:rFonts w:asciiTheme="minorEastAsia" w:hAnsiTheme="minorEastAsia"/>
                <w:szCs w:val="21"/>
              </w:rPr>
              <w:t>香蕉枯萎病拮抗菌的筛选和鉴定</w:t>
            </w:r>
          </w:p>
          <w:p w14:paraId="58983BCA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刘紫雨（学号：</w:t>
            </w:r>
            <w:r>
              <w:rPr>
                <w:rFonts w:asciiTheme="minorEastAsia" w:hAnsiTheme="minorEastAsia"/>
                <w:szCs w:val="21"/>
              </w:rPr>
              <w:t>201908071128</w:t>
            </w:r>
            <w:r>
              <w:rPr>
                <w:rFonts w:hint="eastAsia" w:asciiTheme="minorEastAsia" w:hAnsiTheme="minorEastAsia"/>
                <w:szCs w:val="21"/>
              </w:rPr>
              <w:t>），论文题目：</w:t>
            </w:r>
            <w:r>
              <w:rPr>
                <w:rFonts w:asciiTheme="minorEastAsia" w:hAnsiTheme="minorEastAsia"/>
                <w:szCs w:val="21"/>
              </w:rPr>
              <w:t>香蕉枯萎病拮抗菌的筛选和机制研究</w:t>
            </w:r>
          </w:p>
          <w:p w14:paraId="7E4D951C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</w:p>
          <w:p w14:paraId="1897D424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2</w:t>
            </w:r>
            <w:r>
              <w:rPr>
                <w:rFonts w:asciiTheme="minorEastAsia" w:hAnsiTheme="minorEastAsia"/>
                <w:b/>
                <w:bCs/>
                <w:szCs w:val="21"/>
              </w:rPr>
              <w:t xml:space="preserve">. 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指导本科生参与实践情况，指导</w:t>
            </w:r>
            <w:r>
              <w:rPr>
                <w:rFonts w:asciiTheme="minorEastAsia" w:hAnsiTheme="minorEastAsia"/>
                <w:b/>
                <w:bCs/>
                <w:szCs w:val="21"/>
              </w:rPr>
              <w:t>省级大学生创新训练项目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1</w:t>
            </w:r>
            <w:r>
              <w:rPr>
                <w:rFonts w:asciiTheme="minorEastAsia" w:hAnsiTheme="minorEastAsia"/>
                <w:b/>
                <w:bCs/>
                <w:szCs w:val="21"/>
              </w:rPr>
              <w:t>项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（2</w:t>
            </w:r>
            <w:r>
              <w:rPr>
                <w:rFonts w:asciiTheme="minorEastAsia" w:hAnsiTheme="minorEastAsia"/>
                <w:b/>
                <w:bCs/>
                <w:szCs w:val="21"/>
              </w:rPr>
              <w:t>4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课时）、校级大学生创新训练项目1项（1</w:t>
            </w:r>
            <w:r>
              <w:rPr>
                <w:rFonts w:asciiTheme="minorEastAsia" w:hAnsiTheme="minorEastAsia"/>
                <w:b/>
                <w:bCs/>
                <w:szCs w:val="21"/>
              </w:rPr>
              <w:t>2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课时）；指导创新创业开放基金（榕树基金）省级1项（2</w:t>
            </w:r>
            <w:r>
              <w:rPr>
                <w:rFonts w:asciiTheme="minorEastAsia" w:hAnsiTheme="minorEastAsia"/>
                <w:b/>
                <w:bCs/>
                <w:szCs w:val="21"/>
              </w:rPr>
              <w:t>4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课时）、校级1项（1</w:t>
            </w:r>
            <w:r>
              <w:rPr>
                <w:rFonts w:asciiTheme="minorEastAsia" w:hAnsiTheme="minorEastAsia"/>
                <w:b/>
                <w:bCs/>
                <w:szCs w:val="21"/>
              </w:rPr>
              <w:t>2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课时）；指导大学生互联网+创新创业比赛校级1项，省级1项（</w:t>
            </w:r>
            <w:r>
              <w:rPr>
                <w:rFonts w:asciiTheme="minorEastAsia" w:hAnsiTheme="minorEastAsia"/>
                <w:b/>
                <w:bCs/>
                <w:szCs w:val="21"/>
              </w:rPr>
              <w:t>36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课时）；具体如下（</w:t>
            </w:r>
            <w:r>
              <w:rPr>
                <w:rFonts w:hint="eastAsia" w:asciiTheme="minorEastAsia" w:hAnsiTheme="minorEastAsia"/>
                <w:b/>
                <w:bCs/>
                <w:szCs w:val="21"/>
                <w:u w:val="single"/>
              </w:rPr>
              <w:t>合计</w:t>
            </w:r>
            <w:r>
              <w:rPr>
                <w:rFonts w:asciiTheme="minorEastAsia" w:hAnsiTheme="minorEastAsia"/>
                <w:b/>
                <w:bCs/>
                <w:szCs w:val="21"/>
                <w:u w:val="single"/>
              </w:rPr>
              <w:t>108</w:t>
            </w:r>
            <w:r>
              <w:rPr>
                <w:rFonts w:hint="eastAsia" w:asciiTheme="minorEastAsia" w:hAnsiTheme="minorEastAsia"/>
                <w:b/>
                <w:bCs/>
                <w:szCs w:val="21"/>
                <w:u w:val="single"/>
              </w:rPr>
              <w:t>课时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）：</w:t>
            </w:r>
          </w:p>
          <w:p w14:paraId="6EAF6821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省级大学生创新训练项目</w:t>
            </w:r>
            <w:r>
              <w:rPr>
                <w:rFonts w:hint="eastAsia" w:asciiTheme="minorEastAsia" w:hAnsiTheme="minorEastAsia"/>
                <w:szCs w:val="21"/>
              </w:rPr>
              <w:t>，主持：羊杨，胞质类受体激酶介导香蕉LysM细胞表面免疫受体信号转导研究（2</w:t>
            </w:r>
            <w:r>
              <w:rPr>
                <w:rFonts w:asciiTheme="minorEastAsia" w:hAnsiTheme="minorEastAsia"/>
                <w:szCs w:val="21"/>
              </w:rPr>
              <w:t>022</w:t>
            </w:r>
            <w:r>
              <w:rPr>
                <w:rFonts w:hint="eastAsia" w:asciiTheme="minorEastAsia" w:hAnsiTheme="minorEastAsia"/>
                <w:szCs w:val="21"/>
              </w:rPr>
              <w:t>）；</w:t>
            </w:r>
          </w:p>
          <w:p w14:paraId="0DB66DBD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校级</w:t>
            </w:r>
            <w:r>
              <w:rPr>
                <w:rFonts w:asciiTheme="minorEastAsia" w:hAnsiTheme="minorEastAsia"/>
                <w:szCs w:val="21"/>
              </w:rPr>
              <w:t>大学生创新训练项目</w:t>
            </w:r>
            <w:r>
              <w:rPr>
                <w:rFonts w:hint="eastAsia" w:asciiTheme="minorEastAsia" w:hAnsiTheme="minorEastAsia"/>
                <w:szCs w:val="21"/>
              </w:rPr>
              <w:t>，主持：刘紫雨，CXCYXJ</w:t>
            </w:r>
            <w:r>
              <w:rPr>
                <w:rFonts w:asciiTheme="minorEastAsia" w:hAnsiTheme="minorEastAsia"/>
                <w:szCs w:val="21"/>
              </w:rPr>
              <w:t>2021136</w:t>
            </w:r>
            <w:r>
              <w:rPr>
                <w:rFonts w:hint="eastAsia" w:asciiTheme="minorEastAsia" w:hAnsiTheme="minorEastAsia"/>
                <w:szCs w:val="21"/>
              </w:rPr>
              <w:t>，香蕉枯萎病拮抗菌分离及其机制探究（2</w:t>
            </w:r>
            <w:r>
              <w:rPr>
                <w:rFonts w:asciiTheme="minorEastAsia" w:hAnsiTheme="minorEastAsia"/>
                <w:szCs w:val="21"/>
              </w:rPr>
              <w:t>021</w:t>
            </w:r>
            <w:r>
              <w:rPr>
                <w:rFonts w:hint="eastAsia" w:asciiTheme="minorEastAsia" w:hAnsiTheme="minorEastAsia"/>
                <w:szCs w:val="21"/>
              </w:rPr>
              <w:t>）；</w:t>
            </w:r>
          </w:p>
          <w:p w14:paraId="52B1624D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省级创新创业开放基金（榕树基金），主持：喻新础，S</w:t>
            </w:r>
            <w:r>
              <w:rPr>
                <w:rFonts w:asciiTheme="minorEastAsia" w:hAnsiTheme="minorEastAsia"/>
                <w:szCs w:val="21"/>
              </w:rPr>
              <w:t>202111658053</w:t>
            </w:r>
            <w:r>
              <w:rPr>
                <w:rFonts w:hint="eastAsia" w:asciiTheme="minorEastAsia" w:hAnsiTheme="minorEastAsia"/>
                <w:szCs w:val="21"/>
              </w:rPr>
              <w:t>X，悦享自然教育—关注爱与成长（2</w:t>
            </w:r>
            <w:r>
              <w:rPr>
                <w:rFonts w:asciiTheme="minorEastAsia" w:hAnsiTheme="minorEastAsia"/>
                <w:szCs w:val="21"/>
              </w:rPr>
              <w:t>021</w:t>
            </w:r>
            <w:r>
              <w:rPr>
                <w:rFonts w:hint="eastAsia" w:asciiTheme="minorEastAsia" w:hAnsiTheme="minorEastAsia"/>
                <w:szCs w:val="21"/>
              </w:rPr>
              <w:t>）；</w:t>
            </w:r>
          </w:p>
          <w:p w14:paraId="34CF0BE7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校级创新创业开放基金（榕树基金），主持：刘紫雨，HSRS2</w:t>
            </w:r>
            <w:r>
              <w:rPr>
                <w:rFonts w:asciiTheme="minorEastAsia" w:hAnsiTheme="minorEastAsia"/>
                <w:szCs w:val="21"/>
              </w:rPr>
              <w:t>1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asciiTheme="minorEastAsia" w:hAnsiTheme="minorEastAsia"/>
                <w:szCs w:val="21"/>
              </w:rPr>
              <w:t>20</w:t>
            </w:r>
            <w:r>
              <w:rPr>
                <w:rFonts w:hint="eastAsia" w:asciiTheme="minorEastAsia" w:hAnsiTheme="minorEastAsia"/>
                <w:szCs w:val="21"/>
              </w:rPr>
              <w:t>，香蕉枯萎病拮抗菌分离及其机制探究（2</w:t>
            </w:r>
            <w:r>
              <w:rPr>
                <w:rFonts w:asciiTheme="minorEastAsia" w:hAnsiTheme="minorEastAsia"/>
                <w:szCs w:val="21"/>
              </w:rPr>
              <w:t>021</w:t>
            </w:r>
            <w:r>
              <w:rPr>
                <w:rFonts w:hint="eastAsia" w:asciiTheme="minorEastAsia" w:hAnsiTheme="minorEastAsia"/>
                <w:szCs w:val="21"/>
              </w:rPr>
              <w:t>）；</w:t>
            </w:r>
          </w:p>
          <w:p w14:paraId="4595DB32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指导第七届中国国际“互联网+”大学生创新创业大赛，主要参与人：喻新础等，获校级一等奖；</w:t>
            </w:r>
          </w:p>
          <w:p w14:paraId="04084956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指导第八届中国国际“互联网+”大学生创新创业大赛，主要参与人：刘紫雨，获省级优秀奖。</w:t>
            </w:r>
          </w:p>
          <w:p w14:paraId="4332FAB9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</w:p>
          <w:p w14:paraId="17910392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3</w:t>
            </w:r>
            <w:r>
              <w:rPr>
                <w:rFonts w:asciiTheme="minorEastAsia" w:hAnsiTheme="minorEastAsia"/>
                <w:b/>
                <w:bCs/>
                <w:szCs w:val="21"/>
              </w:rPr>
              <w:t xml:space="preserve">. 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指导本科生学科竞赛情况，指导挑战杯全国大学生课外学术科技作品竞赛1项（3</w:t>
            </w:r>
            <w:r>
              <w:rPr>
                <w:rFonts w:asciiTheme="minorEastAsia" w:hAnsiTheme="minorEastAsia"/>
                <w:b/>
                <w:bCs/>
                <w:szCs w:val="21"/>
              </w:rPr>
              <w:t>6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课时）；全国大学生生命科学竞赛1项（3</w:t>
            </w:r>
            <w:r>
              <w:rPr>
                <w:rFonts w:asciiTheme="minorEastAsia" w:hAnsiTheme="minorEastAsia"/>
                <w:b/>
                <w:bCs/>
                <w:szCs w:val="21"/>
              </w:rPr>
              <w:t>6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课时），具体如下（</w:t>
            </w:r>
            <w:r>
              <w:rPr>
                <w:rFonts w:hint="eastAsia" w:asciiTheme="minorEastAsia" w:hAnsiTheme="minorEastAsia"/>
                <w:b/>
                <w:bCs/>
                <w:szCs w:val="21"/>
                <w:u w:val="single"/>
              </w:rPr>
              <w:t>合计7</w:t>
            </w:r>
            <w:r>
              <w:rPr>
                <w:rFonts w:asciiTheme="minorEastAsia" w:hAnsiTheme="minorEastAsia"/>
                <w:b/>
                <w:bCs/>
                <w:szCs w:val="21"/>
                <w:u w:val="single"/>
              </w:rPr>
              <w:t>2</w:t>
            </w:r>
            <w:r>
              <w:rPr>
                <w:rFonts w:hint="eastAsia" w:asciiTheme="minorEastAsia" w:hAnsiTheme="minorEastAsia"/>
                <w:b/>
                <w:bCs/>
                <w:szCs w:val="21"/>
                <w:u w:val="single"/>
              </w:rPr>
              <w:t>课时</w:t>
            </w:r>
            <w:r>
              <w:rPr>
                <w:rFonts w:hint="eastAsia" w:asciiTheme="minorEastAsia" w:hAnsiTheme="minorEastAsia"/>
                <w:b/>
                <w:bCs/>
                <w:szCs w:val="21"/>
              </w:rPr>
              <w:t>）：</w:t>
            </w:r>
          </w:p>
          <w:p w14:paraId="7311106B">
            <w:pPr>
              <w:adjustRightInd w:val="0"/>
              <w:snapToGrid w:val="0"/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十七届挑战杯全国大学生课外学术科技作品竞赛，主要参与人：冯骁，获全国三等奖；</w:t>
            </w:r>
          </w:p>
          <w:p w14:paraId="13838568">
            <w:pPr>
              <w:spacing w:line="312" w:lineRule="auto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022</w:t>
            </w:r>
            <w:r>
              <w:rPr>
                <w:rFonts w:hint="eastAsia" w:asciiTheme="minorEastAsia" w:hAnsiTheme="minorEastAsia"/>
                <w:szCs w:val="21"/>
              </w:rPr>
              <w:t>年全国大学生生命科学竞赛科学探究类，主要参与人：聂宗钰，获全国一等奖。</w:t>
            </w:r>
          </w:p>
          <w:p w14:paraId="66548E8E">
            <w:pPr>
              <w:spacing w:line="312" w:lineRule="auto"/>
              <w:rPr>
                <w:rFonts w:asciiTheme="minorEastAsia" w:hAnsiTheme="minorEastAsia"/>
                <w:szCs w:val="21"/>
              </w:rPr>
            </w:pPr>
          </w:p>
          <w:p w14:paraId="778949CB">
            <w:pPr>
              <w:spacing w:line="312" w:lineRule="auto"/>
              <w:rPr>
                <w:rFonts w:hint="eastAsia" w:asciiTheme="minorEastAsia" w:hAnsiTheme="minorEastAsia"/>
                <w:szCs w:val="21"/>
              </w:rPr>
            </w:pPr>
          </w:p>
        </w:tc>
      </w:tr>
    </w:tbl>
    <w:p w14:paraId="190BF8FD"/>
    <w:tbl>
      <w:tblPr>
        <w:tblStyle w:val="5"/>
        <w:tblW w:w="95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020"/>
        <w:gridCol w:w="1351"/>
        <w:gridCol w:w="660"/>
        <w:gridCol w:w="741"/>
        <w:gridCol w:w="741"/>
        <w:gridCol w:w="660"/>
        <w:gridCol w:w="660"/>
        <w:gridCol w:w="427"/>
        <w:gridCol w:w="699"/>
        <w:gridCol w:w="709"/>
        <w:gridCol w:w="709"/>
        <w:gridCol w:w="776"/>
      </w:tblGrid>
      <w:tr w14:paraId="7B0C99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80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0D99CD6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高校教师职务任职资格评审教育教学能力评价计分汇总表2-1</w:t>
            </w:r>
          </w:p>
        </w:tc>
      </w:tr>
      <w:tr w14:paraId="178F96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A44BD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A723E8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7C1A1D1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9F703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5629A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5C2F0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5FDCA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37A4B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E5AB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0C85E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FE479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B4C7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773E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182E8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0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89D46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60E0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E1200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AACCB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74D7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5031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25BE32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68AD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05662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597E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6C3D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FECC66B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C1701E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A5746A1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A9665E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9A04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802D6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51DE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8BE74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05CA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FD327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DAB1CAE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B90A5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教学成果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6B0316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国家级教学成果奖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097A5F7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DC28544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391A417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E7CBF05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5000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F3C5DB2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324FD7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6F8979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8490DC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60241C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8300C0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 w14:paraId="3C0866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A2DB07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FA0A2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D6641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省级教学成果奖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E1D98D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B9560B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CF9FE82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382784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5DDB69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63472C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E635ED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5F968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6FCBD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F8DAA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3730B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CF3C159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86A7CFC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一流课程</w:t>
            </w: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18E8F2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7D9D41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1425C97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8F22F8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98FE9AC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EEF33AC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77E165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F30C65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9B62A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50EBF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7D408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 w14:paraId="3765AB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41F520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5</w:t>
            </w: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53C88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8FEFDA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3121506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AEFD837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608F3EA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FD13D8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C708B85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D078D1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930FC2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13A88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7206C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DD1F7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4D1B8B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035E96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6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5BD57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教学名师</w:t>
            </w: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EDCB98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国家级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8618C48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6E97546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48F60FE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7FBA93E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B35B7C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01EC5F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FDD18C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665C45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A0A909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4BE11D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 w14:paraId="37C5F8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F128C03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7</w:t>
            </w: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9C22D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BADAD0C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13C8FF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557C9CD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E4AF5D7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44EE74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11AEB72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B5A0BE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9702A0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74EFA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6EEE0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6364E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7FD6C6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CE44D0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8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5994EF0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教材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5D0DBF7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国家级(含马工程)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0BCD50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620D1E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1E6D16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C5F1E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7323F0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368F6A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291A52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446CB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1C7023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50A08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 w14:paraId="0EB277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0148B4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9</w:t>
            </w: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A7836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1C732A2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B49BC4A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967C43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C64E3A3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C0307A0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84BF08C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0A9B5A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463A5E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0B9BB3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49CF1A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1BA08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53E419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7C5A683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</w:t>
            </w: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CF58F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C897D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“百佳”出版单位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1CB65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300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5CD6050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354380A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0D0AEB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295766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F854AA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CC5ED9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64383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2AF12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EF10D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71F79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0C99216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11</w:t>
            </w: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9B15E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4A912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其他出版单位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F3390A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A4D1E99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3992447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2DC3DD2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0DB18E8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3BC206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D76013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71320C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858F0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327212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5C548B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C5E0BDE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12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5C232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课堂教学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18747C3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教育部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C2B2C5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DF713B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E37493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D859C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500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1BCEDD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300</w:t>
            </w:r>
          </w:p>
        </w:tc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1DDB46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CB3F4F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48CAC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AFAA1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D7EA48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 w14:paraId="4922A8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9246A8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13</w:t>
            </w: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389E0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32F288D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教育厅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BB55B9A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4361F6A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FC9CD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300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6BC15F2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200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8C2651E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</w:t>
            </w:r>
          </w:p>
        </w:tc>
        <w:tc>
          <w:tcPr>
            <w:tcW w:w="4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C38A59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A0E105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D27F2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55C58E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CEE7E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6CD637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88E5B4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15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487ED5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41BEC4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重大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D65E5C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3C8A8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096175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C8D9AA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5C0A0BC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41D780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A9D0B1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D1A627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  <w:t>00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626AFA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2D239E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 w14:paraId="7EC52F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8F53D16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16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1F102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E5E3D2D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重点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CEE427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7366995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70A480A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B61CDD9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290E9D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BB9C88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1C4086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C2B5D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4FC96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B40FB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1E80DC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CDB59A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17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EF9A9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0AF9D86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一般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9ED75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100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4D634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EE623E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65A674A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7C894EE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8CC9EC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C53554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  <w:t>100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E6D7F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E6375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445F9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39CEFD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03B4557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18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B5B2A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45805B0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海南省高等教育学会优秀教研论文奖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2A6F4C7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35731D3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96D4ABE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0A6D2E3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7282DC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C889C5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684C42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92D8D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FE0DA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904F50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639A2C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FF7D570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19</w:t>
            </w:r>
          </w:p>
        </w:tc>
        <w:tc>
          <w:tcPr>
            <w:tcW w:w="10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1F4FA2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教学作品</w:t>
            </w: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87FAB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全国A类作品奖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1655BA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84BA6C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6F23E23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32EB77B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AE9B69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AB974B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E113A0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2BDDA9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CEE7B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5B58A8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　</w:t>
            </w:r>
          </w:p>
        </w:tc>
      </w:tr>
      <w:tr w14:paraId="7D4922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AD91AB6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B7E0B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2659F6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全国B类作品奖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C4B3D6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7D59DB6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1DBE778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F2A5B24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9C2FB49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0F7423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B68E21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D114E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E6760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9919E2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  <w:tr w14:paraId="294276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1A1AB0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21</w:t>
            </w:r>
          </w:p>
        </w:tc>
        <w:tc>
          <w:tcPr>
            <w:tcW w:w="10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A2345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1C4036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省级作品奖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C8783A2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52296CF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—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CE9F2F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0887F1D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368DAB7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20</w:t>
            </w:r>
          </w:p>
        </w:tc>
        <w:tc>
          <w:tcPr>
            <w:tcW w:w="4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B2609F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949D27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807ED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9092F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BFBE7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34387C8">
      <w:pPr>
        <w:rPr>
          <w:rFonts w:asciiTheme="minorEastAsia" w:hAnsiTheme="minorEastAsia"/>
        </w:rPr>
      </w:pPr>
    </w:p>
    <w:p w14:paraId="4F2D54ED">
      <w:pPr>
        <w:rPr>
          <w:rFonts w:ascii="宋体" w:hAnsi="宋体" w:eastAsia="宋体" w:cs="宋体"/>
          <w:kern w:val="0"/>
          <w:sz w:val="24"/>
          <w:szCs w:val="24"/>
        </w:rPr>
      </w:pPr>
    </w:p>
    <w:p w14:paraId="6F93A3F7">
      <w:pPr>
        <w:rPr>
          <w:rFonts w:ascii="宋体" w:hAnsi="宋体" w:eastAsia="宋体" w:cs="宋体"/>
          <w:kern w:val="0"/>
          <w:sz w:val="24"/>
          <w:szCs w:val="24"/>
        </w:rPr>
      </w:pPr>
    </w:p>
    <w:tbl>
      <w:tblPr>
        <w:tblStyle w:val="5"/>
        <w:tblW w:w="979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96"/>
        <w:gridCol w:w="1382"/>
        <w:gridCol w:w="675"/>
        <w:gridCol w:w="758"/>
        <w:gridCol w:w="758"/>
        <w:gridCol w:w="67"/>
        <w:gridCol w:w="608"/>
        <w:gridCol w:w="675"/>
        <w:gridCol w:w="437"/>
        <w:gridCol w:w="715"/>
        <w:gridCol w:w="725"/>
        <w:gridCol w:w="725"/>
        <w:gridCol w:w="794"/>
      </w:tblGrid>
      <w:tr w14:paraId="08D1C2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97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E12EEA5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高校教师职务任职资格评审教育教学能力评价计分汇总表2-2</w:t>
            </w:r>
          </w:p>
        </w:tc>
      </w:tr>
      <w:tr w14:paraId="02F362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7231FD3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1AB031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指标类型</w:t>
            </w:r>
          </w:p>
        </w:tc>
        <w:tc>
          <w:tcPr>
            <w:tcW w:w="13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2B5DEA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指标级别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132ED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43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E856E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奖项获得数量</w:t>
            </w:r>
          </w:p>
        </w:tc>
        <w:tc>
          <w:tcPr>
            <w:tcW w:w="7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60A95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2CB54E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CECD17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ED990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64B63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43AF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C5B60E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8BA3F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9B7324D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不分等级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指标分值</w:t>
            </w:r>
          </w:p>
        </w:tc>
        <w:tc>
          <w:tcPr>
            <w:tcW w:w="28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1FE2554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分等级指标分值（单位：分）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92C3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425A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5EF23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3D92A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55036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EFDFF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66E2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5DFE6C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13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9E717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04CED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B3A6809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特等奖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452CF96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一等奖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6AF4288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二等奖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184DB2"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三等奖</w:t>
            </w:r>
          </w:p>
        </w:tc>
        <w:tc>
          <w:tcPr>
            <w:tcW w:w="43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0F2D8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1B440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88CD0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A59D0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4E155">
            <w:pPr>
              <w:widowControl/>
              <w:spacing w:line="36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2DD8E9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952A01B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8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54AEEC1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教学指导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45415F7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全国A类指导奖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2A70EC7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FCADB0F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D1A63DD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400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E38C4EB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52B3C7F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FE5664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1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DF42BD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  <w:t>00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33FD22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  <w:t>00</w:t>
            </w: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780851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30EA0B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 w14:paraId="7F1D4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FD5051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FE8D3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A13DA50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全国B类指导奖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875BBD2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AE7A5A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2C102BB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BC374F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4554F13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C50F4C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A4E0128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F7F19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3F0DE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4DF380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 w14:paraId="74722E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3C6A6D5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2A453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EF707E8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全国C类指导奖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09BAF56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A0DD153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3418DAD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B51489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77A4F7BE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943CE5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B1B1EA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  <w:t>40</w:t>
            </w: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8098D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3B9A6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C6D8FC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 w14:paraId="414BE3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A960CA5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8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6B3A4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865A155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省级指导奖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F37B185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9BFD113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7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4A718FC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8D0BB1B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4C2CA81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—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53BB58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F693DF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 w:val="24"/>
                <w:szCs w:val="24"/>
              </w:rPr>
              <w:t>6</w:t>
            </w:r>
            <w:r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977F9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84E7B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A18B5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 w14:paraId="68505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65757E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9156EE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教学案例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CBDF39D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3BDEA1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160分/个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F40159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FFAE9B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369737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A8EC07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75C9DB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 w14:paraId="340F1C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33475B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8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F59575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优秀论文指导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3D498A0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博士国家级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030FE7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2000分/篇</w:t>
            </w:r>
          </w:p>
        </w:tc>
        <w:tc>
          <w:tcPr>
            <w:tcW w:w="4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EBF08E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FEDDC5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C1C373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1BA40F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A0C0FE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  <w:tr w14:paraId="04B274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6F1149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48131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6E556DD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硕士国家级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C8EC64F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500分/篇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1BAA47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C0BED1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1CF5E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B476A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E2C4F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 w14:paraId="200BB2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1EEFCA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17322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30EC655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博士省级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53A0CB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200分/篇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5E6B7A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16EFBF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8E955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15587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B11E8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 w14:paraId="78CDA9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346756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D72DE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BC641C4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硕士省级</w:t>
            </w:r>
          </w:p>
        </w:tc>
        <w:tc>
          <w:tcPr>
            <w:tcW w:w="35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4B7041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100分/篇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881C6E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0874F3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07C48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EC2B2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3D3F6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 w14:paraId="2B58BE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D7FF81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初始教学总分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79692C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F335EF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EBB8CB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 w14:paraId="2AAF12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55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7F77E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师德师风考核加分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031F9C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200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B2C23B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971DFD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 w14:paraId="19157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11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4FE40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29CFF9">
            <w:pPr>
              <w:widowControl/>
              <w:spacing w:line="32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最后教学总分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879991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500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3A3378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CF8276">
            <w:pPr>
              <w:widowControl/>
              <w:spacing w:line="32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　</w:t>
            </w:r>
          </w:p>
        </w:tc>
      </w:tr>
    </w:tbl>
    <w:p w14:paraId="489A3A3A">
      <w:pPr>
        <w:spacing w:line="360" w:lineRule="exact"/>
        <w:ind w:firstLine="480" w:firstLineChars="2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：1.为鼓励协同创新、团队创新，凡是我校多名教师合作的教学成果、一流课程、教材、教学作品和教学案例奖励，两名教师合作的奖励分别按相应分值的70%、30%计算，三名教师合作的奖励分别按相应分值的65%、25%、10%计算，四名教师合作的奖励分别按相应分值的65%、20%、10%、5%计算，五名及以上教师合作的奖励，前四名分别按相应分值的60%、20%、10%、5%计算，其余名次按相应分值的5%平均计算。</w:t>
      </w:r>
    </w:p>
    <w:p w14:paraId="4AB36D60">
      <w:pPr>
        <w:spacing w:line="360" w:lineRule="exact"/>
        <w:ind w:firstLine="840" w:firstLineChars="35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2.当【课堂教学+教学研究+教学成果三项分值】超过【初始教学总分】的50%时，需将此三项的小计分值按【初始教学总分】的50%计入个人【最后教学总分】（只折算一次）。</w:t>
      </w:r>
    </w:p>
    <w:p w14:paraId="13A4F84E">
      <w:pPr>
        <w:spacing w:line="360" w:lineRule="exact"/>
        <w:rPr>
          <w:rFonts w:ascii="宋体" w:hAnsi="宋体" w:eastAsia="宋体" w:cs="宋体"/>
          <w:kern w:val="0"/>
          <w:sz w:val="24"/>
          <w:szCs w:val="24"/>
        </w:rPr>
      </w:pPr>
    </w:p>
    <w:p w14:paraId="6161CEFB">
      <w:pPr>
        <w:spacing w:line="360" w:lineRule="exact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7AA092F4"/>
    <w:p w14:paraId="378C7400">
      <w:pPr>
        <w:widowControl/>
        <w:jc w:val="left"/>
      </w:pPr>
      <w:r>
        <w:br w:type="page"/>
      </w:r>
    </w:p>
    <w:p w14:paraId="42692A36">
      <w:pPr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任现职以来教育教学能力业绩情况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709"/>
        <w:gridCol w:w="1418"/>
        <w:gridCol w:w="1417"/>
        <w:gridCol w:w="1134"/>
        <w:gridCol w:w="532"/>
      </w:tblGrid>
      <w:tr w14:paraId="26A7008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8"/>
          </w:tcPr>
          <w:p w14:paraId="3D2E476A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一、教学成果奖</w:t>
            </w:r>
          </w:p>
        </w:tc>
      </w:tr>
      <w:tr w14:paraId="309E5B4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5DCDB3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4C750B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获奖教学成果名称</w:t>
            </w:r>
          </w:p>
        </w:tc>
        <w:tc>
          <w:tcPr>
            <w:tcW w:w="708" w:type="dxa"/>
            <w:vAlign w:val="center"/>
          </w:tcPr>
          <w:p w14:paraId="6472D7D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8EA58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709" w:type="dxa"/>
            <w:vAlign w:val="center"/>
          </w:tcPr>
          <w:p w14:paraId="6FDDDD9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A503FE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8" w:type="dxa"/>
            <w:vAlign w:val="center"/>
          </w:tcPr>
          <w:p w14:paraId="799561B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15AEAA8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vAlign w:val="center"/>
          </w:tcPr>
          <w:p w14:paraId="065E1EC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1A5726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611C4B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03B595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BB6003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7AF8EF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 w14:paraId="0798CE3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07B8F2F1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</w:tcPr>
          <w:p w14:paraId="1484C63D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</w:tcPr>
          <w:p w14:paraId="4622BBFC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</w:tcPr>
          <w:p w14:paraId="720AD49C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</w:tcPr>
          <w:p w14:paraId="6286C2B6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tcBorders>
              <w:right w:val="single" w:color="auto" w:sz="4" w:space="0"/>
            </w:tcBorders>
          </w:tcPr>
          <w:p w14:paraId="0C8C1BA0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29AD26B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6858F035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AD3EA6D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111"/>
        <w:gridCol w:w="709"/>
        <w:gridCol w:w="1417"/>
        <w:gridCol w:w="1276"/>
        <w:gridCol w:w="992"/>
        <w:gridCol w:w="532"/>
      </w:tblGrid>
      <w:tr w14:paraId="1BC8FAA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7"/>
          </w:tcPr>
          <w:p w14:paraId="19956012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二、一流课程奖</w:t>
            </w:r>
          </w:p>
        </w:tc>
      </w:tr>
      <w:tr w14:paraId="27B54DE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21E969B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111" w:type="dxa"/>
            <w:vAlign w:val="center"/>
          </w:tcPr>
          <w:p w14:paraId="4CCE52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获奖课程名称</w:t>
            </w:r>
          </w:p>
        </w:tc>
        <w:tc>
          <w:tcPr>
            <w:tcW w:w="709" w:type="dxa"/>
            <w:vAlign w:val="center"/>
          </w:tcPr>
          <w:p w14:paraId="2BD9928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A88B20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417" w:type="dxa"/>
            <w:vAlign w:val="center"/>
          </w:tcPr>
          <w:p w14:paraId="7BA4099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0912E30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1B3A88B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BDD589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7ED330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7AB694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F65FC5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276C4F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904BFC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DCF0B7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111" w:type="dxa"/>
            <w:vAlign w:val="center"/>
          </w:tcPr>
          <w:p w14:paraId="0669506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6C859A0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617D14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271D1D0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5287EE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FDF17D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1B447D4A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3"/>
        <w:gridCol w:w="850"/>
        <w:gridCol w:w="2410"/>
        <w:gridCol w:w="992"/>
        <w:gridCol w:w="532"/>
      </w:tblGrid>
      <w:tr w14:paraId="52C0E52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6"/>
          </w:tcPr>
          <w:p w14:paraId="11840BBF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三、教学名师</w:t>
            </w:r>
          </w:p>
        </w:tc>
      </w:tr>
      <w:tr w14:paraId="0C72887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79EA755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4253" w:type="dxa"/>
            <w:vAlign w:val="center"/>
          </w:tcPr>
          <w:p w14:paraId="5DB9CFB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获奖名称</w:t>
            </w:r>
          </w:p>
        </w:tc>
        <w:tc>
          <w:tcPr>
            <w:tcW w:w="850" w:type="dxa"/>
            <w:vAlign w:val="center"/>
          </w:tcPr>
          <w:p w14:paraId="268D9A7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832E85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4ECBFEC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FAABDF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BA1762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2CF61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00F77B7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24D452A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5E4C62E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0E8802D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14:paraId="0CCDA71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379FFB9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2410" w:type="dxa"/>
            <w:tcBorders>
              <w:right w:val="single" w:color="auto" w:sz="4" w:space="0"/>
            </w:tcBorders>
            <w:vAlign w:val="center"/>
          </w:tcPr>
          <w:p w14:paraId="40921BB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EEF3E6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5BB425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2564BFE8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1559"/>
        <w:gridCol w:w="1417"/>
        <w:gridCol w:w="1418"/>
        <w:gridCol w:w="992"/>
        <w:gridCol w:w="532"/>
      </w:tblGrid>
      <w:tr w14:paraId="4BB686D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7"/>
          </w:tcPr>
          <w:p w14:paraId="18956FD9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四、教材奖</w:t>
            </w:r>
          </w:p>
        </w:tc>
      </w:tr>
      <w:tr w14:paraId="064F816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2D1DEF1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3B7E63D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获奖教材名称</w:t>
            </w:r>
          </w:p>
        </w:tc>
        <w:tc>
          <w:tcPr>
            <w:tcW w:w="1559" w:type="dxa"/>
            <w:vAlign w:val="center"/>
          </w:tcPr>
          <w:p w14:paraId="243CAAD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获奖级别</w:t>
            </w:r>
          </w:p>
        </w:tc>
        <w:tc>
          <w:tcPr>
            <w:tcW w:w="1417" w:type="dxa"/>
            <w:vAlign w:val="center"/>
          </w:tcPr>
          <w:p w14:paraId="44334B2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4EB923F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2FE617D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55109E7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4067633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ED4B3C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D08A42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68D627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C6ED31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1762644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6F8D4F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09B1B6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B1820F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1390C8E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224F0A5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85B94E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6399DC90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4F68043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8"/>
          </w:tcPr>
          <w:p w14:paraId="5002861C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五、课程教学奖</w:t>
            </w:r>
          </w:p>
        </w:tc>
      </w:tr>
      <w:tr w14:paraId="78D2684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E51EFF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61B3752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课程教学获奖名称</w:t>
            </w:r>
          </w:p>
        </w:tc>
        <w:tc>
          <w:tcPr>
            <w:tcW w:w="708" w:type="dxa"/>
            <w:vAlign w:val="center"/>
          </w:tcPr>
          <w:p w14:paraId="24BF7C8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129629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32C4256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90C3CD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182A876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465D28B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3E96893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6FECC9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EEAC2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11AC4A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1F720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5A39A6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3ADB912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6004BEC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4087007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4BD13C9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1FFC2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09970A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141677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3A29B4B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8688C6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07D4B405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05B56DB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8"/>
          </w:tcPr>
          <w:p w14:paraId="18C83CED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六、教学研究</w:t>
            </w:r>
          </w:p>
        </w:tc>
      </w:tr>
      <w:tr w14:paraId="4E6AC0C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4A6F49E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458989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教学研究成果名称</w:t>
            </w:r>
          </w:p>
        </w:tc>
        <w:tc>
          <w:tcPr>
            <w:tcW w:w="708" w:type="dxa"/>
            <w:vAlign w:val="center"/>
          </w:tcPr>
          <w:p w14:paraId="0392D3B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3E0F3D7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299899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5EFD34E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2FC0545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589438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421ED43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27A9902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6296B3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A045AB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1C1772D"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56AABA0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6DBFDE9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</w:tc>
        <w:tc>
          <w:tcPr>
            <w:tcW w:w="3119" w:type="dxa"/>
            <w:vAlign w:val="center"/>
          </w:tcPr>
          <w:p w14:paraId="57B04EF5">
            <w:pPr>
              <w:tabs>
                <w:tab w:val="left" w:pos="480"/>
              </w:tabs>
              <w:spacing w:line="288" w:lineRule="auto"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主持海南省高等学校</w:t>
            </w:r>
          </w:p>
          <w:p w14:paraId="4CA8AF1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教育教学改革研究项目—“高等师范院校《遗传学》课程思政的探索与实践”</w:t>
            </w:r>
          </w:p>
        </w:tc>
        <w:tc>
          <w:tcPr>
            <w:tcW w:w="708" w:type="dxa"/>
            <w:vAlign w:val="center"/>
          </w:tcPr>
          <w:p w14:paraId="6F8B58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851" w:type="dxa"/>
            <w:vAlign w:val="center"/>
          </w:tcPr>
          <w:p w14:paraId="1509071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一般</w:t>
            </w:r>
          </w:p>
          <w:p w14:paraId="14299C7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项目</w:t>
            </w:r>
          </w:p>
        </w:tc>
        <w:tc>
          <w:tcPr>
            <w:tcW w:w="1417" w:type="dxa"/>
            <w:vAlign w:val="center"/>
          </w:tcPr>
          <w:p w14:paraId="4783EE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主持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732C494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海南省教育厅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DDB45D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022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年1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月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204241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00</w:t>
            </w:r>
          </w:p>
        </w:tc>
      </w:tr>
    </w:tbl>
    <w:p w14:paraId="0DEFA2C5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119"/>
        <w:gridCol w:w="708"/>
        <w:gridCol w:w="851"/>
        <w:gridCol w:w="1417"/>
        <w:gridCol w:w="1418"/>
        <w:gridCol w:w="992"/>
        <w:gridCol w:w="532"/>
      </w:tblGrid>
      <w:tr w14:paraId="0328E7E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9854" w:type="dxa"/>
            <w:gridSpan w:val="8"/>
            <w:vAlign w:val="center"/>
          </w:tcPr>
          <w:p w14:paraId="576A270B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七、教学作品奖</w:t>
            </w:r>
          </w:p>
        </w:tc>
      </w:tr>
      <w:tr w14:paraId="7388950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584B0CE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14:paraId="25FF9C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获奖作品名称</w:t>
            </w:r>
          </w:p>
        </w:tc>
        <w:tc>
          <w:tcPr>
            <w:tcW w:w="708" w:type="dxa"/>
            <w:vAlign w:val="center"/>
          </w:tcPr>
          <w:p w14:paraId="5237DF5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602B77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51" w:type="dxa"/>
            <w:vAlign w:val="center"/>
          </w:tcPr>
          <w:p w14:paraId="73EBF48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2240183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417" w:type="dxa"/>
            <w:vAlign w:val="center"/>
          </w:tcPr>
          <w:p w14:paraId="46377A2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49A15BC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0D966B8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7FA64C8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1FD0907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16FD4C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8096DC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7822841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 w14:paraId="197BBF0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330DBD2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19" w:type="dxa"/>
            <w:vAlign w:val="center"/>
          </w:tcPr>
          <w:p w14:paraId="73788E1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8" w:type="dxa"/>
            <w:vAlign w:val="center"/>
          </w:tcPr>
          <w:p w14:paraId="5FBD6C1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787301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D54EAC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vAlign w:val="center"/>
          </w:tcPr>
          <w:p w14:paraId="724B3D3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992" w:type="dxa"/>
            <w:tcBorders>
              <w:right w:val="single" w:color="auto" w:sz="4" w:space="0"/>
            </w:tcBorders>
            <w:vAlign w:val="center"/>
          </w:tcPr>
          <w:p w14:paraId="5B44DAA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7AEFF4A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5728CBB6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3029"/>
        <w:gridCol w:w="703"/>
        <w:gridCol w:w="837"/>
        <w:gridCol w:w="1737"/>
        <w:gridCol w:w="1263"/>
        <w:gridCol w:w="951"/>
        <w:gridCol w:w="532"/>
      </w:tblGrid>
      <w:tr w14:paraId="6519FD1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30CAD32C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八、教学指导奖</w:t>
            </w:r>
          </w:p>
        </w:tc>
      </w:tr>
      <w:tr w14:paraId="4470E5F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20BA104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78" w:type="dxa"/>
            <w:vAlign w:val="center"/>
          </w:tcPr>
          <w:p w14:paraId="11CFEA8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指导获奖名称</w:t>
            </w:r>
          </w:p>
        </w:tc>
        <w:tc>
          <w:tcPr>
            <w:tcW w:w="704" w:type="dxa"/>
            <w:vAlign w:val="center"/>
          </w:tcPr>
          <w:p w14:paraId="76836EB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64A3127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845" w:type="dxa"/>
            <w:vAlign w:val="center"/>
          </w:tcPr>
          <w:p w14:paraId="2B399A0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78A23B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等级</w:t>
            </w:r>
          </w:p>
        </w:tc>
        <w:tc>
          <w:tcPr>
            <w:tcW w:w="1759" w:type="dxa"/>
            <w:vAlign w:val="center"/>
          </w:tcPr>
          <w:p w14:paraId="2DE273E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3EC8AD3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AFF1185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64881EA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66620E3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71758A3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2A34BF6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D51E88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36D3EF39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</w:p>
        </w:tc>
        <w:tc>
          <w:tcPr>
            <w:tcW w:w="3078" w:type="dxa"/>
            <w:vAlign w:val="center"/>
          </w:tcPr>
          <w:p w14:paraId="6C6F064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全国大学生生命科学竞赛-科学探究类</w:t>
            </w:r>
          </w:p>
        </w:tc>
        <w:tc>
          <w:tcPr>
            <w:tcW w:w="704" w:type="dxa"/>
            <w:vAlign w:val="center"/>
          </w:tcPr>
          <w:p w14:paraId="5213694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国家级（C类）</w:t>
            </w:r>
          </w:p>
        </w:tc>
        <w:tc>
          <w:tcPr>
            <w:tcW w:w="845" w:type="dxa"/>
            <w:vAlign w:val="center"/>
          </w:tcPr>
          <w:p w14:paraId="2A318A6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</w:t>
            </w:r>
          </w:p>
        </w:tc>
        <w:tc>
          <w:tcPr>
            <w:tcW w:w="1759" w:type="dxa"/>
            <w:vAlign w:val="center"/>
          </w:tcPr>
          <w:p w14:paraId="321E35E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第一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62193BD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全国大学生生命科学竞赛委员会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09E14FB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022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.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08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DA08A0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</w:t>
            </w:r>
          </w:p>
        </w:tc>
      </w:tr>
      <w:tr w14:paraId="50A8107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10821CA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</w:p>
        </w:tc>
        <w:tc>
          <w:tcPr>
            <w:tcW w:w="3078" w:type="dxa"/>
            <w:vAlign w:val="center"/>
          </w:tcPr>
          <w:p w14:paraId="54B7A70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第十七届挑战杯全国大学生课外学术科技作品竞赛</w:t>
            </w:r>
          </w:p>
        </w:tc>
        <w:tc>
          <w:tcPr>
            <w:tcW w:w="704" w:type="dxa"/>
            <w:vAlign w:val="center"/>
          </w:tcPr>
          <w:p w14:paraId="35F1297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国家级（A类）</w:t>
            </w:r>
          </w:p>
        </w:tc>
        <w:tc>
          <w:tcPr>
            <w:tcW w:w="845" w:type="dxa"/>
            <w:vAlign w:val="center"/>
          </w:tcPr>
          <w:p w14:paraId="31E854E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三等</w:t>
            </w:r>
          </w:p>
        </w:tc>
        <w:tc>
          <w:tcPr>
            <w:tcW w:w="1759" w:type="dxa"/>
            <w:vAlign w:val="center"/>
          </w:tcPr>
          <w:p w14:paraId="2D4FBD1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第一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5D04108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共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青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团中央、中国科协、教育部等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1E1380B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022.03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5C23444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1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00</w:t>
            </w:r>
          </w:p>
        </w:tc>
      </w:tr>
      <w:tr w14:paraId="07808AE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4065142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3</w:t>
            </w:r>
          </w:p>
        </w:tc>
        <w:tc>
          <w:tcPr>
            <w:tcW w:w="3078" w:type="dxa"/>
            <w:vAlign w:val="center"/>
          </w:tcPr>
          <w:p w14:paraId="584A3A0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全国大学生生命科学竞赛</w:t>
            </w:r>
          </w:p>
        </w:tc>
        <w:tc>
          <w:tcPr>
            <w:tcW w:w="704" w:type="dxa"/>
            <w:vAlign w:val="center"/>
          </w:tcPr>
          <w:p w14:paraId="568F4B3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845" w:type="dxa"/>
            <w:vAlign w:val="center"/>
          </w:tcPr>
          <w:p w14:paraId="69FA345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一等</w:t>
            </w:r>
          </w:p>
        </w:tc>
        <w:tc>
          <w:tcPr>
            <w:tcW w:w="1759" w:type="dxa"/>
            <w:vAlign w:val="center"/>
          </w:tcPr>
          <w:p w14:paraId="1C4C96F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第一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494718D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全国大学生生命科学竞赛委员会海南赛区委员会</w:t>
            </w:r>
            <w:bookmarkStart w:id="0" w:name="_GoBack"/>
            <w:bookmarkEnd w:id="0"/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16A5EC5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022.08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ABFA65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</w:t>
            </w:r>
          </w:p>
        </w:tc>
      </w:tr>
      <w:tr w14:paraId="296DC7A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vAlign w:val="center"/>
          </w:tcPr>
          <w:p w14:paraId="09679BE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4</w:t>
            </w:r>
          </w:p>
        </w:tc>
        <w:tc>
          <w:tcPr>
            <w:tcW w:w="3078" w:type="dxa"/>
            <w:vAlign w:val="center"/>
          </w:tcPr>
          <w:p w14:paraId="7134FAE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第十届“挑战杯”海南省大学生课外学术科技作品竞赛</w:t>
            </w:r>
          </w:p>
        </w:tc>
        <w:tc>
          <w:tcPr>
            <w:tcW w:w="704" w:type="dxa"/>
            <w:vAlign w:val="center"/>
          </w:tcPr>
          <w:p w14:paraId="58E5EB7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省级</w:t>
            </w:r>
          </w:p>
        </w:tc>
        <w:tc>
          <w:tcPr>
            <w:tcW w:w="845" w:type="dxa"/>
            <w:vAlign w:val="center"/>
          </w:tcPr>
          <w:p w14:paraId="4C3BDE7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二等</w:t>
            </w:r>
          </w:p>
        </w:tc>
        <w:tc>
          <w:tcPr>
            <w:tcW w:w="1759" w:type="dxa"/>
            <w:vAlign w:val="center"/>
          </w:tcPr>
          <w:p w14:paraId="30E1B97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第一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0C8AC67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共青团海南省委、海南省教育厅、海南省科协等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015C919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021.05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1C6BF8D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kern w:val="0"/>
                <w:szCs w:val="21"/>
              </w:rPr>
              <w:t>0</w:t>
            </w:r>
          </w:p>
        </w:tc>
      </w:tr>
    </w:tbl>
    <w:p w14:paraId="73DCBE43">
      <w:pPr>
        <w:rPr>
          <w:rFonts w:cs="宋体" w:asciiTheme="minorEastAsia" w:hAnsiTheme="minorEastAsia"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3091"/>
        <w:gridCol w:w="705"/>
        <w:gridCol w:w="1737"/>
        <w:gridCol w:w="1843"/>
        <w:gridCol w:w="1134"/>
        <w:gridCol w:w="532"/>
      </w:tblGrid>
      <w:tr w14:paraId="0978C42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 w14:paraId="00C23B65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九、教学案例奖</w:t>
            </w:r>
          </w:p>
        </w:tc>
      </w:tr>
      <w:tr w14:paraId="04BB96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 w14:paraId="4C8963E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091" w:type="dxa"/>
            <w:vAlign w:val="center"/>
          </w:tcPr>
          <w:p w14:paraId="5AAA92A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获奖案例名称</w:t>
            </w:r>
          </w:p>
        </w:tc>
        <w:tc>
          <w:tcPr>
            <w:tcW w:w="705" w:type="dxa"/>
            <w:vAlign w:val="center"/>
          </w:tcPr>
          <w:p w14:paraId="1AD5D32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481A150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37" w:type="dxa"/>
            <w:vAlign w:val="center"/>
          </w:tcPr>
          <w:p w14:paraId="4FEC667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获奖人排序</w:t>
            </w:r>
          </w:p>
          <w:p w14:paraId="7FB87EF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843" w:type="dxa"/>
            <w:tcBorders>
              <w:right w:val="single" w:color="auto" w:sz="4" w:space="0"/>
            </w:tcBorders>
            <w:vAlign w:val="center"/>
          </w:tcPr>
          <w:p w14:paraId="6E99C17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11099752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（盖章单位）</w:t>
            </w:r>
          </w:p>
        </w:tc>
        <w:tc>
          <w:tcPr>
            <w:tcW w:w="1134" w:type="dxa"/>
            <w:tcBorders>
              <w:right w:val="single" w:color="auto" w:sz="4" w:space="0"/>
            </w:tcBorders>
            <w:vAlign w:val="center"/>
          </w:tcPr>
          <w:p w14:paraId="7A5DDB9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1703F64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665BD28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357EC5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812" w:type="dxa"/>
          </w:tcPr>
          <w:p w14:paraId="120EA929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5B862A7F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091" w:type="dxa"/>
          </w:tcPr>
          <w:p w14:paraId="13AB98C8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705" w:type="dxa"/>
          </w:tcPr>
          <w:p w14:paraId="567ED059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37" w:type="dxa"/>
          </w:tcPr>
          <w:p w14:paraId="280962E1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843" w:type="dxa"/>
            <w:tcBorders>
              <w:right w:val="single" w:color="auto" w:sz="4" w:space="0"/>
            </w:tcBorders>
          </w:tcPr>
          <w:p w14:paraId="5CC4B75A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134" w:type="dxa"/>
            <w:tcBorders>
              <w:right w:val="single" w:color="auto" w:sz="4" w:space="0"/>
            </w:tcBorders>
          </w:tcPr>
          <w:p w14:paraId="08448ADD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</w:tcPr>
          <w:p w14:paraId="7548B02E">
            <w:pPr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52BEB23E">
      <w:pPr>
        <w:rPr>
          <w:rFonts w:cs="宋体" w:asciiTheme="minorEastAsia" w:hAnsiTheme="minorEastAsia"/>
          <w:b/>
          <w:kern w:val="0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104"/>
        <w:gridCol w:w="866"/>
        <w:gridCol w:w="689"/>
        <w:gridCol w:w="1721"/>
        <w:gridCol w:w="1276"/>
        <w:gridCol w:w="850"/>
        <w:gridCol w:w="532"/>
      </w:tblGrid>
      <w:tr w14:paraId="78FC9B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8"/>
          </w:tcPr>
          <w:p w14:paraId="33E6D053">
            <w:pPr>
              <w:jc w:val="center"/>
              <w:rPr>
                <w:rFonts w:cs="宋体" w:asciiTheme="minorEastAsia" w:hAnsiTheme="minorEastAsia"/>
                <w:b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Cs w:val="21"/>
              </w:rPr>
              <w:t>十、优秀论文指导奖</w:t>
            </w:r>
          </w:p>
        </w:tc>
      </w:tr>
      <w:tr w14:paraId="298D732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10729C8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序号</w:t>
            </w:r>
          </w:p>
        </w:tc>
        <w:tc>
          <w:tcPr>
            <w:tcW w:w="3104" w:type="dxa"/>
            <w:vAlign w:val="center"/>
          </w:tcPr>
          <w:p w14:paraId="2410159E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指导论文获奖名称</w:t>
            </w:r>
          </w:p>
        </w:tc>
        <w:tc>
          <w:tcPr>
            <w:tcW w:w="866" w:type="dxa"/>
            <w:vAlign w:val="center"/>
          </w:tcPr>
          <w:p w14:paraId="4C1CE65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硕士/博士</w:t>
            </w:r>
          </w:p>
        </w:tc>
        <w:tc>
          <w:tcPr>
            <w:tcW w:w="689" w:type="dxa"/>
            <w:vAlign w:val="center"/>
          </w:tcPr>
          <w:p w14:paraId="5D296F68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56A991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级别</w:t>
            </w:r>
          </w:p>
        </w:tc>
        <w:tc>
          <w:tcPr>
            <w:tcW w:w="1721" w:type="dxa"/>
            <w:vAlign w:val="center"/>
          </w:tcPr>
          <w:p w14:paraId="7B93D19C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指导获奖人排序</w:t>
            </w:r>
          </w:p>
          <w:p w14:paraId="532FA3C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（本人排名）</w:t>
            </w: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49895A2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颁奖机构</w:t>
            </w:r>
          </w:p>
          <w:p w14:paraId="055ED3D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(盖章单位)</w:t>
            </w: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3F1C0C56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获奖</w:t>
            </w:r>
          </w:p>
          <w:p w14:paraId="0B7337AF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时间</w:t>
            </w: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3128D06A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得分</w:t>
            </w:r>
          </w:p>
        </w:tc>
      </w:tr>
      <w:tr w14:paraId="40FC4BE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 w14:paraId="3F20EF6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  <w:p w14:paraId="036E82B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3104" w:type="dxa"/>
            <w:vAlign w:val="center"/>
          </w:tcPr>
          <w:p w14:paraId="078FA314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66" w:type="dxa"/>
            <w:vAlign w:val="center"/>
          </w:tcPr>
          <w:p w14:paraId="02D9793D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689" w:type="dxa"/>
            <w:vAlign w:val="center"/>
          </w:tcPr>
          <w:p w14:paraId="3097F00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721" w:type="dxa"/>
            <w:vAlign w:val="center"/>
          </w:tcPr>
          <w:p w14:paraId="476C4737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  <w:vAlign w:val="center"/>
          </w:tcPr>
          <w:p w14:paraId="58191751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 w14:paraId="53EFFABB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32" w:type="dxa"/>
            <w:tcBorders>
              <w:left w:val="single" w:color="auto" w:sz="4" w:space="0"/>
            </w:tcBorders>
            <w:vAlign w:val="center"/>
          </w:tcPr>
          <w:p w14:paraId="4495E810">
            <w:pPr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</w:tr>
    </w:tbl>
    <w:p w14:paraId="1CBCA7D6">
      <w:pPr>
        <w:rPr>
          <w:rFonts w:cs="宋体" w:asciiTheme="minorEastAsia" w:hAnsiTheme="minorEastAsia"/>
          <w:kern w:val="0"/>
          <w:szCs w:val="21"/>
        </w:rPr>
      </w:pPr>
    </w:p>
    <w:p w14:paraId="71D90299"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br w:type="page"/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30"/>
        <w:gridCol w:w="2127"/>
        <w:gridCol w:w="1134"/>
        <w:gridCol w:w="708"/>
        <w:gridCol w:w="709"/>
        <w:gridCol w:w="709"/>
        <w:gridCol w:w="709"/>
        <w:gridCol w:w="708"/>
      </w:tblGrid>
      <w:tr w14:paraId="665043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9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7206C8C8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任现职以来科研创新能力评价计分汇总表2-1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（社会科学类）</w:t>
            </w:r>
          </w:p>
        </w:tc>
      </w:tr>
      <w:tr w14:paraId="46D80A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6552C1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81DDE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7FAA87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1BF53B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3CE4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4E6A2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1FB06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EA2D4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3456AF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F4FD5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8F356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4F64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F7F8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B34BF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44D64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0E0E7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49562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AB29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　</w:t>
            </w:r>
          </w:p>
        </w:tc>
      </w:tr>
      <w:tr w14:paraId="617DA7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3BAE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1BBD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0BB01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0428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41EEB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A7B9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15E1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7C8B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1981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73078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1D979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BE55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27FD4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0D779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7F5E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D6C8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344F8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5EA13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A53A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29A2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BBEE2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A77E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A743C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4AFE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94610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AABB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0E89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E013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F2D1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C3327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8B20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E2C8A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25EA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5BBA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093CB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01C72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5F003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3912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B3693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D98BD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32F3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192B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B666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A699E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F4396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8B8E8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115C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E0B8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D02F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13A354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4E1D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D055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406D1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F29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3C1F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07AB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6812C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C32F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A489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2EE4C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61DC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FCFBB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710D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D767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3E67D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1398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9F65A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011B7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7711FC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46B494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9933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5FD2D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AC3B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8BB6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BF405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676E3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A7924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7FC70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55069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9BF9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72728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7B52E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596BE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A77CC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795B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44F9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071FC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3B1E1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06359E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39E5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50DC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F922E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DC44E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20585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CC48A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00B6D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C03B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C781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39D098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2D991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851C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68FF9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E4130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F84C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6B5B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03D3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5E3622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476DE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 w14:paraId="632590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A82AF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002393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E47F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4C51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2208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0F66C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6F979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FDE1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41FA2A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E5807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66796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0657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A9A9A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5D817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19723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E379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DAA7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EECA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F702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CE98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655F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FE280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977BE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2085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C8E6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B976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A0E62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18743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4C9D5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2D429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EA303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191F0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F902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FA74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623D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C19D9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6BF568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5ED3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6685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AAE02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22AA6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51D4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89A7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C2468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70F9E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ABA8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E3CD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3AA2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CC9B8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CA71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0575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47FE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A1CA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BB7D9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6110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D4FD7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3DF9B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5FDA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3718A4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DCACE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FEA8B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149C1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00D46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41C62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F317D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FADC4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EFFC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CDA8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E176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1E69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9137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E63A3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A01B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39FC9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8B73D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B80B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6DC1C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8FC2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70C9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5F6E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6AC6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6F0E9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四、表彰</w:t>
            </w: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7AFF7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DB7F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FFD50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A760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B0013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6828C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E33B2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6448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7881F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B501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5C63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E96CD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23A49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260B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B9649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E9CA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1390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CD8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82668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094D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50A36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B374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3C999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D57E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9752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014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C501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870C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115E0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7D63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53D70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B2A00A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8F9FB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F2470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03C1C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8BF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0351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7C8D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83289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B536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9200C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（部委奖）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92516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FBD84D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936A7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180D3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151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6637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92E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EF6A3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6838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2A0F2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9D5A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3C4C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039A48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41E7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527EB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2681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27E3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0EA8B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8199B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B2B9F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9FAE5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7A2889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2BBACD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3C633A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BA0C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2AC9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4A7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3242B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A3F9E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8F56C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（省级奖）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6F487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D029CB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8627A6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C4E9E9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E9AC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CC59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A2A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340B2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CDD83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4CCB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42878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D20A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A6B1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A25A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9C2C6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D5B4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0568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AFD4E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AC59C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2A574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B360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F4670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E1492B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4A0571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647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C39A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6F8E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69EEF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0C28B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27CCDC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004D2F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C67D7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F987F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D1C70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6CBED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ADBC1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E4BD2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2328F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FBC9D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FC3F1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FA186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BFF68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EE7003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EE27D2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6AAC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7FD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11BF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E2DEB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FB035"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4C38B2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F3830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D4064"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003A75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7893DE">
            <w:pPr>
              <w:widowControl/>
              <w:spacing w:line="30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CF66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899E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07F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400B022F"/>
    <w:p w14:paraId="78EA10DF"/>
    <w:p w14:paraId="167E9881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680"/>
        <w:gridCol w:w="1426"/>
        <w:gridCol w:w="2121"/>
        <w:gridCol w:w="297"/>
        <w:gridCol w:w="837"/>
        <w:gridCol w:w="708"/>
        <w:gridCol w:w="712"/>
        <w:gridCol w:w="709"/>
        <w:gridCol w:w="709"/>
        <w:gridCol w:w="719"/>
      </w:tblGrid>
      <w:tr w14:paraId="6BE313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654" w:type="dxa"/>
            <w:gridSpan w:val="11"/>
            <w:tcBorders>
              <w:bottom w:val="single" w:color="auto" w:sz="4" w:space="0"/>
            </w:tcBorders>
            <w:shd w:val="clear" w:color="auto" w:fill="auto"/>
            <w:vAlign w:val="center"/>
          </w:tcPr>
          <w:p w14:paraId="4970CA1E"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 xml:space="preserve">任现职以来科研创新能力评价计分汇总表2-2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32"/>
                <w:szCs w:val="32"/>
              </w:rPr>
              <w:t xml:space="preserve">                                                                                                                      </w:t>
            </w:r>
            <w:r>
              <w:rPr>
                <w:rFonts w:hint="eastAsia" w:ascii="仿宋_GB2312" w:hAnsi="黑体" w:eastAsia="仿宋_GB2312" w:cs="Courier New"/>
                <w:kern w:val="0"/>
                <w:sz w:val="32"/>
                <w:szCs w:val="32"/>
              </w:rPr>
              <w:t>（社会科学类）</w:t>
            </w:r>
          </w:p>
        </w:tc>
      </w:tr>
      <w:tr w14:paraId="6E04A6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8B10E4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指标类型</w:t>
            </w: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879C9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6A18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FDF12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取得数量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3513A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074A1B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75CF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AB85C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433730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3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132CE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六、文艺创作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BAAF2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77641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1B8EE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B285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047DC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A038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BCD51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03C31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DB6D7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1E8537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F718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95BD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6AB9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8E09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A5D94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5FE04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690C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02AF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776D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2C47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ED07D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3BF0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B358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CACA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3C20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page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96124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64EF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199E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C0D22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75E2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EDEB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8488B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3F2B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71F2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9CFA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82B5D0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DB7C56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A183B6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A7BA1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2355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D0C4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E858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656FD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0C38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D54F0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D867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EA465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4B202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230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87AFD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56A1AD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F65F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4CC8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CB37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6B698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EEF91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1634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FA670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2A260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3C6E2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9226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A9B0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303E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46DD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B0055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CA82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615AAE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24686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EDE4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243E89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3A56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D52B6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1A02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5986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9835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34F60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227D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1664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566E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8EBDDB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2E93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6D4B83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32233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7A94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D0B8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F8F0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DF21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A6A9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1586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A2A8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59C33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72FC2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FA228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5DA94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A591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DC53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5F46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376E6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57EA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C118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C640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A159A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C26F7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7DF990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54745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9541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6012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FD39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29F08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CF3A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47494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E2FF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077C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691CDD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6F828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A0384C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3ACF5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2365BA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E9F3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8A08B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3BF2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F1C0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A3DA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65CC0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B2701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9997D1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0A31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8C61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D6D84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F342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43C6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8E9D22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42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1F54A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8E584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（一等奖）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DD0A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8A5AE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80BCF8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61F2EB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E6730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2FE7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B3269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3990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C3E9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D6FE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5E7A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银奖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（二等奖）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2CCC9F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16F3D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1AD17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F0FD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D67C7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1518C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17126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0CE92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AF55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D2FB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3FB2F5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铜奖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（三等奖）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3D5D1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FEE4DE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27AB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4C6F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37C5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9893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93978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F027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B3B0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9D6CF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EB8C5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优秀奖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9BAF78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91B79A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AA9A2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01AE6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8863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B844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0D356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C3C559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9C86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B0E03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7CCC6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获奖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（不设奖级）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07E9C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AC18CB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8ABA9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962C3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CCB21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E2AD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CFA8D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3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46628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D4550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DC3A67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入选展演作品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DBE193">
            <w:pPr>
              <w:widowControl/>
              <w:spacing w:line="28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06DA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8905BF">
            <w:pPr>
              <w:widowControl/>
              <w:spacing w:line="2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0417D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43A94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EC25E">
            <w:pPr>
              <w:widowControl/>
              <w:spacing w:line="28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FA71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5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D6AC5A">
            <w:pPr>
              <w:widowControl/>
              <w:spacing w:line="360" w:lineRule="exact"/>
              <w:jc w:val="righ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64252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6573D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E31F9D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 w14:paraId="752C5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03A46B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2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C57550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0FD84F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2A7198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0144DC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</w:tbl>
    <w:p w14:paraId="115313A5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 w14:paraId="7A4D0E47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060"/>
        <w:gridCol w:w="1830"/>
        <w:gridCol w:w="1275"/>
        <w:gridCol w:w="709"/>
        <w:gridCol w:w="851"/>
        <w:gridCol w:w="708"/>
        <w:gridCol w:w="851"/>
        <w:gridCol w:w="850"/>
      </w:tblGrid>
      <w:tr w14:paraId="145932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1DF7746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任现职以来科研创新能力评价计分汇总表2-1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627CE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98EEA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3756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14A85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E90F22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6AF6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87CED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CB28CA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D56886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5840C6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7A4C0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一、项目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E383C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4111D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F48D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2DBE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64B1B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B7DF1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220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C964E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0FEC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3BA4C9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3059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E633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44F4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6138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9D8AF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87553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B6C1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9DDA5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D58F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EBB37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E9DA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83C4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F75D7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523D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1C849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0B5E7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64AD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7080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EA80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EEBF2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FAF7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5FC7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F0C4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462F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8FF7E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CAA7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7B71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5D05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4B06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63AED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9316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939FC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B级（国家级项目）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91551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F1B79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FED22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5CFE5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7368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8E32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CCB1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A78CC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F9AA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A7E3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8345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DF65E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95A72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D01E6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939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CE10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34B12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0DFB9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24C0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4E6C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3DD3B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EDD1B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B026D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F378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CCD0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9FC62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193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9F004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F8BF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ED96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C级（省级项目）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732C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F8945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AAA86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86E8F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E542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9AEC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C69E6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628EA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2823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D1F3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4EF05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7544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5025B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709FF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BE28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9FF3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6270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BDF5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34BE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E9A3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46830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2CD0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948BE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A29C8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633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B0C0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367F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637BA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9A7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60E84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D级（地厅级项目）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6813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20，本级别最高40封顶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4848FA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33D05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8AAAF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4543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64F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0CF0B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A2726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691C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DE2C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C63C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23EB7A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41B26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D6D04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C391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D402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02812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4EEA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77BA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4635D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8B13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D2823D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A9174D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FF87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CDAE6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60CF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4731E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A34B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C73F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633A8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BB4C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807232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1F290"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219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EC12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829C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88CC6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A1E64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二、论文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C0B2D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4A9F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3651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1AE13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9FD4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BBBCF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E0AB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3DE380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F58D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CF18A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CA482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AB9BF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C3DBF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200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DA89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F4BD1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771F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2FECC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5ADB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D1FD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46CA6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EE7E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3FB816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F302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FFF1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8FD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0D5DF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8FE8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21C6E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FC155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7F0A6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2D777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07F9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0BB9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7DBD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D327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E91D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175C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E级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FFB0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E0172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B994BA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FD1A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D153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7E76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4B95B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6945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6187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F级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79632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5CA88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34FE9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F50F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B1ED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4EA5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1FF0F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4AE2B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三、著作</w:t>
            </w: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00EA6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F4E6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643A1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3704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05F10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1B7E8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24DFC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3535B1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4443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F624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B93B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F3E8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3752CD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B7A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2551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8434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550C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C8152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84346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72AD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B1078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39B30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342E3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28829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263A9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3759F68F"/>
    <w:p w14:paraId="78576A33">
      <w:pPr>
        <w:widowControl/>
        <w:jc w:val="left"/>
      </w:pPr>
      <w:r>
        <w:br w:type="page"/>
      </w:r>
    </w:p>
    <w:p w14:paraId="10635F98"/>
    <w:tbl>
      <w:tblPr>
        <w:tblStyle w:val="5"/>
        <w:tblW w:w="965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459"/>
        <w:gridCol w:w="1060"/>
        <w:gridCol w:w="1828"/>
        <w:gridCol w:w="145"/>
        <w:gridCol w:w="1130"/>
        <w:gridCol w:w="709"/>
        <w:gridCol w:w="855"/>
        <w:gridCol w:w="708"/>
        <w:gridCol w:w="851"/>
        <w:gridCol w:w="850"/>
      </w:tblGrid>
      <w:tr w14:paraId="254786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654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236169A3">
            <w:pPr>
              <w:widowControl/>
              <w:spacing w:line="440" w:lineRule="exact"/>
              <w:jc w:val="center"/>
              <w:rPr>
                <w:rFonts w:ascii="黑体" w:hAnsi="黑体" w:eastAsia="黑体" w:cs="宋体"/>
                <w:bCs/>
                <w:kern w:val="0"/>
                <w:sz w:val="40"/>
                <w:szCs w:val="40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32"/>
                <w:szCs w:val="32"/>
              </w:rPr>
              <w:t>任现职以来科研创新能力评价计分汇总表2-2</w:t>
            </w:r>
            <w:r>
              <w:rPr>
                <w:rFonts w:hint="eastAsia" w:ascii="黑体" w:hAnsi="黑体" w:eastAsia="黑体" w:cs="宋体"/>
                <w:bCs/>
                <w:kern w:val="0"/>
                <w:sz w:val="40"/>
                <w:szCs w:val="40"/>
              </w:rPr>
              <w:t xml:space="preserve">                                                                                             </w:t>
            </w:r>
            <w:r>
              <w:rPr>
                <w:rFonts w:hint="eastAsia" w:ascii="仿宋_GB2312" w:hAnsi="黑体" w:eastAsia="仿宋_GB2312" w:cs="宋体"/>
                <w:bCs/>
                <w:kern w:val="0"/>
                <w:sz w:val="32"/>
                <w:szCs w:val="32"/>
              </w:rPr>
              <w:t>（自然科学类）</w:t>
            </w:r>
          </w:p>
        </w:tc>
      </w:tr>
      <w:tr w14:paraId="2BBDB2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CA1F95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类型</w:t>
            </w:r>
          </w:p>
        </w:tc>
        <w:tc>
          <w:tcPr>
            <w:tcW w:w="28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22797D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指标等级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A798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002E4F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取得成绩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FBDC8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指标得分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1CC0ED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个人申报得分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13C3C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E0BA25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职能部门审核得分</w:t>
            </w:r>
          </w:p>
        </w:tc>
      </w:tr>
      <w:tr w14:paraId="5A29CD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211EE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四、奖励</w:t>
            </w: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C7D53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A级（国家奖）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9C4A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9E650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5C0AD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428645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CEA4D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D2C2D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FC54B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4B07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97DC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E23B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77B6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52758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2854C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2CF59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71FA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D7BF3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A9E5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6147A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6979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6EA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CE99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003CA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430CF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F6DE9B"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E6387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3C89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E5F6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B144A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8D5F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8E52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3BA7E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53E6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6E86E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84C8DD">
            <w:pPr>
              <w:widowControl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7400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5B85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E768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C23B2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BFE4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235DE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B级（部委奖）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8BBC1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89602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BCC1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B8AE22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EDCDE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F5A9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3CD4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5596B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5F90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04F8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3C45B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一等奖/金奖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CFE0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C4A91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6CED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E402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974C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10DD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74A3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ADE6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D842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B85DF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二等奖/银奖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2115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5D48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3362A7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52C0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E6CA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9A2D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CF446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E4CD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9A7A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C1994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三等奖/优秀奖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FD50B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4FE08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1A3B1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74C5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16F7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1258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178152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CC6C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0CD0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9A0F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132C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BEF96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27F349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FD822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B957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0965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00379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EA128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747B6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683A0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4FADC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96F02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C92C23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124B0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9DA9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B8D5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73F82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5A200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34DD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3BAF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096D5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7257E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28A66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4C60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0AFD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719D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52F2D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9D7C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F5A4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AB01D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31037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5A46E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F14C86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5A32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A200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35B8F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35AC50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1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E0CA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EB9C0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877F5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54D02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A6EF3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A8C864"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06B3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DBFB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DCE5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6056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D9E5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五、应用成果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212EC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C3480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E97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8281B5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D3DCA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60490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2585F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017838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E9F8A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73B1D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8B923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6A51B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38392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139A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29BF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E694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4B970F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4C28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FE8C1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B772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954BF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217F81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DF2A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B6CE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12F18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11558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937B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六、知识产权</w:t>
            </w: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4CAD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4642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31B35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FFDCED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095E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A0DAB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C9B0A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 w14:paraId="5F7700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7686E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3DEE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F824F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09852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C60EA6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D50D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88B8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51DDD4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DBB87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38449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4617D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C级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08C75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D433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5F632B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45CF3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C6827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F445C"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62CEC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568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3041D6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七、科技成果转化（每1万元计10分）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3146C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67C09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5D0DA6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CCED23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07C7F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 w14:paraId="60665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2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7BC03">
            <w:pPr>
              <w:widowControl/>
              <w:spacing w:line="360" w:lineRule="exact"/>
              <w:jc w:val="righ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初始科研总分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4894F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420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F2E4BA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CC639B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  <w:tr w14:paraId="20FF11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5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22E43">
            <w:pPr>
              <w:widowControl/>
              <w:spacing w:line="360" w:lineRule="exact"/>
              <w:jc w:val="left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 xml:space="preserve">申报者签名：        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B81761">
            <w:pPr>
              <w:widowControl/>
              <w:spacing w:line="360" w:lineRule="exact"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最后科研总分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CA25C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  <w:szCs w:val="24"/>
              </w:rPr>
              <w:t>3</w:t>
            </w:r>
            <w:r>
              <w:rPr>
                <w:rFonts w:cs="宋体" w:asciiTheme="minorEastAsia" w:hAnsiTheme="minorEastAsia"/>
                <w:kern w:val="0"/>
                <w:sz w:val="24"/>
                <w:szCs w:val="24"/>
              </w:rPr>
              <w:t>420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5EDD6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5B42CD">
            <w:pPr>
              <w:widowControl/>
              <w:jc w:val="center"/>
              <w:rPr>
                <w:rFonts w:cs="宋体" w:asciiTheme="minorEastAsia" w:hAnsiTheme="minorEastAsia"/>
                <w:kern w:val="0"/>
                <w:sz w:val="24"/>
                <w:szCs w:val="24"/>
              </w:rPr>
            </w:pPr>
          </w:p>
        </w:tc>
      </w:tr>
    </w:tbl>
    <w:p w14:paraId="637BC1BE">
      <w:pPr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注:当【学术论文分值】超过【初始科研总分】的60%时，需将此项分值按【初始科研总分】的60%计入个人【最后科研总分】（只折算一次）。</w:t>
      </w:r>
    </w:p>
    <w:p w14:paraId="7968D37D">
      <w:pPr>
        <w:rPr>
          <w:rFonts w:ascii="宋体" w:hAnsi="宋体" w:eastAsia="宋体" w:cs="宋体"/>
          <w:kern w:val="0"/>
          <w:sz w:val="24"/>
          <w:szCs w:val="24"/>
        </w:rPr>
      </w:pPr>
    </w:p>
    <w:p w14:paraId="055D9641"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0CF521C4"/>
    <w:p w14:paraId="7DD73323"/>
    <w:p w14:paraId="4065F96D">
      <w:pPr>
        <w:widowControl/>
        <w:jc w:val="left"/>
      </w:pPr>
      <w:r>
        <w:br w:type="page"/>
      </w:r>
    </w:p>
    <w:tbl>
      <w:tblPr>
        <w:tblStyle w:val="6"/>
        <w:tblpPr w:leftFromText="180" w:rightFromText="180" w:vertAnchor="text" w:horzAnchor="page" w:tblpX="1238" w:tblpY="298"/>
        <w:tblOverlap w:val="never"/>
        <w:tblW w:w="978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478"/>
        <w:gridCol w:w="736"/>
        <w:gridCol w:w="2196"/>
        <w:gridCol w:w="1036"/>
        <w:gridCol w:w="932"/>
        <w:gridCol w:w="850"/>
        <w:gridCol w:w="851"/>
        <w:gridCol w:w="709"/>
        <w:gridCol w:w="708"/>
        <w:gridCol w:w="709"/>
      </w:tblGrid>
      <w:tr w14:paraId="1547AF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2B9F2391">
            <w:pPr>
              <w:spacing w:line="300" w:lineRule="exact"/>
              <w:jc w:val="center"/>
              <w:rPr>
                <w:rFonts w:ascii="仿宋_GB2312" w:eastAsia="仿宋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任现职以来的科研业绩情况</w:t>
            </w:r>
          </w:p>
        </w:tc>
      </w:tr>
      <w:tr w14:paraId="226D11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781" w:type="dxa"/>
            <w:gridSpan w:val="11"/>
            <w:tcBorders>
              <w:tl2br w:val="nil"/>
              <w:tr2bl w:val="nil"/>
            </w:tcBorders>
            <w:vAlign w:val="center"/>
          </w:tcPr>
          <w:p w14:paraId="4BDA9832">
            <w:pPr>
              <w:jc w:val="center"/>
            </w:pPr>
            <w:r>
              <w:rPr>
                <w:rFonts w:hint="eastAsia"/>
                <w:b/>
                <w:bCs/>
              </w:rPr>
              <w:t>一、科研项目</w:t>
            </w:r>
          </w:p>
        </w:tc>
      </w:tr>
      <w:tr w14:paraId="4F3B61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l2br w:val="nil"/>
              <w:tr2bl w:val="nil"/>
            </w:tcBorders>
            <w:vAlign w:val="center"/>
          </w:tcPr>
          <w:p w14:paraId="1CF35212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5C485B1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26D7D6D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项目等级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1650F86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项目名称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228B13E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批准号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31D6AC3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  <w:p w14:paraId="00A9025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来源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7287FEA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立项</w:t>
            </w:r>
          </w:p>
          <w:p w14:paraId="4A0DB90E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5EDA66CE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立项经费（万元）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8599B2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287F4CEE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01784AE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是否</w:t>
            </w:r>
          </w:p>
          <w:p w14:paraId="3B8256E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结项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33B0D4F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6A97C41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restart"/>
            <w:tcBorders>
              <w:tl2br w:val="nil"/>
              <w:tr2bl w:val="nil"/>
            </w:tcBorders>
            <w:vAlign w:val="center"/>
          </w:tcPr>
          <w:p w14:paraId="0A70107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3C640E4F">
            <w: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BD5211B">
            <w:r>
              <w:rPr>
                <w:rFonts w:hint="eastAsia"/>
              </w:rPr>
              <w:t>A</w:t>
            </w:r>
            <w:r>
              <w:t>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37AB39B8">
            <w:pPr>
              <w:jc w:val="left"/>
            </w:pPr>
            <w:r>
              <w:rPr>
                <w:rFonts w:hint="eastAsia" w:ascii="宋体" w:hAnsi="宋体" w:cs="宋体"/>
                <w:bCs/>
                <w:sz w:val="20"/>
                <w:szCs w:val="21"/>
              </w:rPr>
              <w:t>胞质类受体激酶</w:t>
            </w:r>
            <w:r>
              <w:rPr>
                <w:rFonts w:ascii="宋体" w:hAnsi="宋体" w:cs="宋体"/>
                <w:bCs/>
                <w:sz w:val="20"/>
                <w:szCs w:val="21"/>
              </w:rPr>
              <w:t>MaRLCK32</w:t>
            </w:r>
            <w:r>
              <w:rPr>
                <w:rFonts w:hint="eastAsia" w:ascii="宋体" w:hAnsi="宋体" w:cs="宋体"/>
                <w:bCs/>
                <w:sz w:val="20"/>
                <w:szCs w:val="21"/>
              </w:rPr>
              <w:t>介导香蕉对枯萎病菌抗性的机制研究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3D03AC6E">
            <w:r>
              <w:rPr>
                <w:rFonts w:ascii="宋体" w:hAnsi="宋体" w:cs="宋体"/>
                <w:bCs/>
                <w:sz w:val="20"/>
                <w:szCs w:val="21"/>
              </w:rPr>
              <w:t>32202437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23693BE6">
            <w:r>
              <w:rPr>
                <w:rFonts w:hint="eastAsia"/>
              </w:rPr>
              <w:t>国家自然科学基金委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205EB5CD">
            <w:r>
              <w:rPr>
                <w:rFonts w:hint="eastAsia"/>
              </w:rPr>
              <w:t>2</w:t>
            </w:r>
            <w:r>
              <w:t>022. 9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554AA20B"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522D9F46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3B502D96">
            <w:r>
              <w:rPr>
                <w:rFonts w:hint="eastAsia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614C928">
            <w:r>
              <w:rPr>
                <w:rFonts w:hint="eastAsia"/>
              </w:rPr>
              <w:t>2</w:t>
            </w:r>
            <w:r>
              <w:t>000</w:t>
            </w:r>
          </w:p>
        </w:tc>
      </w:tr>
      <w:tr w14:paraId="577247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268833FB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5AB66B5D">
            <w:r>
              <w:rPr>
                <w:rFonts w:hint="eastAsia"/>
              </w:rPr>
              <w:t>2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54142E4">
            <w:r>
              <w:rPr>
                <w:rFonts w:hint="eastAsia"/>
              </w:rPr>
              <w:t>C</w:t>
            </w:r>
            <w:r>
              <w:t>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7799F05B">
            <w:pPr>
              <w:jc w:val="left"/>
            </w:pPr>
            <w:r>
              <w:rPr>
                <w:rFonts w:hint="eastAsia" w:ascii="宋体" w:hAnsi="宋体" w:cs="宋体"/>
                <w:bCs/>
                <w:sz w:val="20"/>
                <w:szCs w:val="21"/>
              </w:rPr>
              <w:t>胞</w:t>
            </w:r>
            <w:r>
              <w:rPr>
                <w:rFonts w:ascii="宋体" w:hAnsi="宋体" w:cs="宋体"/>
                <w:bCs/>
                <w:sz w:val="20"/>
                <w:szCs w:val="21"/>
              </w:rPr>
              <w:t>质类受体激酶MaRLCK57介导香蕉LysM细胞表面免疫受体信号转导研究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593C92E3">
            <w:r>
              <w:rPr>
                <w:rFonts w:ascii="宋体" w:hAnsi="宋体" w:cs="宋体"/>
                <w:bCs/>
                <w:sz w:val="20"/>
                <w:szCs w:val="21"/>
              </w:rPr>
              <w:t>321RC543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0F7BF81F">
            <w:r>
              <w:rPr>
                <w:rFonts w:hint="eastAsia"/>
              </w:rPr>
              <w:t>海南省科技厅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3697F67B">
            <w:r>
              <w:rPr>
                <w:rFonts w:hint="eastAsia"/>
              </w:rPr>
              <w:t>2</w:t>
            </w:r>
            <w:r>
              <w:t>021.9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50CAE90A">
            <w:r>
              <w:rPr>
                <w:rFonts w:hint="eastAsia"/>
              </w:rPr>
              <w:t>8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DF2D392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7FE948A8">
            <w:r>
              <w:rPr>
                <w:rFonts w:hint="eastAsia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13F2CB0"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55362F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576" w:type="dxa"/>
            <w:vMerge w:val="continue"/>
            <w:tcBorders>
              <w:tl2br w:val="nil"/>
              <w:tr2bl w:val="nil"/>
            </w:tcBorders>
            <w:vAlign w:val="center"/>
          </w:tcPr>
          <w:p w14:paraId="23064EF4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1397B0FA">
            <w:r>
              <w:t>3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322F98CD">
            <w:r>
              <w:rPr>
                <w:rFonts w:hint="eastAsia"/>
              </w:rPr>
              <w:t>C3</w:t>
            </w:r>
          </w:p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48C2C2D0">
            <w:pPr>
              <w:jc w:val="left"/>
            </w:pPr>
            <w:r>
              <w:rPr>
                <w:rFonts w:ascii="宋体" w:hAnsi="宋体" w:cs="宋体"/>
                <w:bCs/>
                <w:sz w:val="20"/>
                <w:szCs w:val="21"/>
              </w:rPr>
              <w:t>香蕉蛋白激酶受体MaLYK1特异识别几丁质寡糖的分子机制</w:t>
            </w:r>
          </w:p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4EF36D97">
            <w:r>
              <w:rPr>
                <w:rFonts w:ascii="宋体" w:hAnsi="宋体" w:cs="宋体"/>
                <w:bCs/>
                <w:sz w:val="20"/>
                <w:szCs w:val="21"/>
              </w:rPr>
              <w:t>322RC660</w:t>
            </w:r>
          </w:p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48E03B0C">
            <w:r>
              <w:rPr>
                <w:rFonts w:hint="eastAsia"/>
              </w:rPr>
              <w:t>海南省科技厅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09959328">
            <w:r>
              <w:rPr>
                <w:rFonts w:hint="eastAsia"/>
              </w:rPr>
              <w:t>2</w:t>
            </w:r>
            <w:r>
              <w:t>022.4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252CFBC0"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1DAFD619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11773B92">
            <w:r>
              <w:rPr>
                <w:rFonts w:hint="eastAsia"/>
              </w:rPr>
              <w:t>否</w:t>
            </w:r>
          </w:p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5ACB811D">
            <w:r>
              <w:rPr>
                <w:rFonts w:hint="eastAsia"/>
              </w:rPr>
              <w:t>1</w:t>
            </w:r>
            <w:r>
              <w:t>00</w:t>
            </w:r>
          </w:p>
        </w:tc>
      </w:tr>
      <w:tr w14:paraId="132BB60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57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2664722">
            <w:pPr>
              <w:jc w:val="center"/>
              <w:rPr>
                <w:b/>
                <w:bCs/>
              </w:rPr>
            </w:pPr>
          </w:p>
        </w:tc>
        <w:tc>
          <w:tcPr>
            <w:tcW w:w="47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70C7E3E">
            <w:r>
              <w:t>4</w:t>
            </w: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0DE37A0">
            <w:r>
              <w:rPr>
                <w:rFonts w:hint="eastAsia"/>
              </w:rPr>
              <w:t>D</w:t>
            </w:r>
          </w:p>
        </w:tc>
        <w:tc>
          <w:tcPr>
            <w:tcW w:w="219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611852C">
            <w:pPr>
              <w:jc w:val="left"/>
            </w:pPr>
            <w:r>
              <w:rPr>
                <w:rFonts w:hint="eastAsia" w:ascii="宋体" w:hAnsi="宋体" w:cs="宋体"/>
                <w:bCs/>
                <w:sz w:val="20"/>
                <w:szCs w:val="21"/>
              </w:rPr>
              <w:t>香蕉受体激酶MaRLCK</w:t>
            </w:r>
            <w:r>
              <w:rPr>
                <w:rFonts w:ascii="宋体" w:hAnsi="宋体" w:cs="宋体"/>
                <w:bCs/>
                <w:sz w:val="20"/>
                <w:szCs w:val="21"/>
              </w:rPr>
              <w:t>57</w:t>
            </w:r>
            <w:r>
              <w:rPr>
                <w:rFonts w:hint="eastAsia" w:ascii="宋体" w:hAnsi="宋体" w:cs="宋体"/>
                <w:bCs/>
                <w:sz w:val="20"/>
                <w:szCs w:val="21"/>
              </w:rPr>
              <w:t>参与调节免疫应答的功能研究</w:t>
            </w:r>
          </w:p>
        </w:tc>
        <w:tc>
          <w:tcPr>
            <w:tcW w:w="10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8B639C6">
            <w:r>
              <w:rPr>
                <w:rFonts w:hint="eastAsia" w:ascii="宋体" w:hAnsi="宋体" w:cs="宋体"/>
                <w:bCs/>
                <w:sz w:val="20"/>
                <w:szCs w:val="21"/>
              </w:rPr>
              <w:t>Q</w:t>
            </w:r>
            <w:r>
              <w:rPr>
                <w:rFonts w:ascii="宋体" w:hAnsi="宋体" w:cs="宋体"/>
                <w:bCs/>
                <w:sz w:val="20"/>
                <w:szCs w:val="21"/>
              </w:rPr>
              <w:t>CQTXM202203</w:t>
            </w:r>
          </w:p>
        </w:tc>
        <w:tc>
          <w:tcPr>
            <w:tcW w:w="932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37C15FE">
            <w:r>
              <w:rPr>
                <w:rFonts w:hint="eastAsia"/>
              </w:rPr>
              <w:t>海南省科学技术协会</w:t>
            </w:r>
          </w:p>
        </w:tc>
        <w:tc>
          <w:tcPr>
            <w:tcW w:w="8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670395A">
            <w:r>
              <w:rPr>
                <w:rFonts w:hint="eastAsia"/>
              </w:rPr>
              <w:t>2</w:t>
            </w:r>
            <w:r>
              <w:t>022.9</w:t>
            </w:r>
          </w:p>
        </w:tc>
        <w:tc>
          <w:tcPr>
            <w:tcW w:w="85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7EC145F"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E1E0BE5">
            <w:r>
              <w:rPr>
                <w:rFonts w:hint="eastAsia"/>
              </w:rPr>
              <w:t>是</w:t>
            </w:r>
          </w:p>
        </w:tc>
        <w:tc>
          <w:tcPr>
            <w:tcW w:w="70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3487954">
            <w:r>
              <w:rPr>
                <w:rFonts w:hint="eastAsia"/>
              </w:rPr>
              <w:t>否</w:t>
            </w:r>
          </w:p>
        </w:tc>
        <w:tc>
          <w:tcPr>
            <w:tcW w:w="709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7E73C6A">
            <w:r>
              <w:rPr>
                <w:rFonts w:hint="eastAsia"/>
              </w:rPr>
              <w:t>2</w:t>
            </w:r>
            <w:r>
              <w:t>0</w:t>
            </w:r>
          </w:p>
        </w:tc>
      </w:tr>
      <w:tr w14:paraId="2A64D0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576" w:type="dxa"/>
            <w:vMerge w:val="restart"/>
            <w:tcBorders>
              <w:top w:val="single" w:color="000000" w:sz="12" w:space="0"/>
            </w:tcBorders>
            <w:vAlign w:val="center"/>
          </w:tcPr>
          <w:p w14:paraId="7AC91B4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78" w:type="dxa"/>
            <w:tcBorders>
              <w:top w:val="single" w:color="000000" w:sz="12" w:space="0"/>
            </w:tcBorders>
            <w:vAlign w:val="center"/>
          </w:tcPr>
          <w:p w14:paraId="1E00059F"/>
        </w:tc>
        <w:tc>
          <w:tcPr>
            <w:tcW w:w="736" w:type="dxa"/>
            <w:tcBorders>
              <w:top w:val="single" w:color="000000" w:sz="12" w:space="0"/>
            </w:tcBorders>
            <w:vAlign w:val="center"/>
          </w:tcPr>
          <w:p w14:paraId="0B198026"/>
        </w:tc>
        <w:tc>
          <w:tcPr>
            <w:tcW w:w="2196" w:type="dxa"/>
            <w:tcBorders>
              <w:top w:val="single" w:color="000000" w:sz="12" w:space="0"/>
            </w:tcBorders>
            <w:vAlign w:val="center"/>
          </w:tcPr>
          <w:p w14:paraId="56B5BB8E"/>
        </w:tc>
        <w:tc>
          <w:tcPr>
            <w:tcW w:w="1036" w:type="dxa"/>
            <w:tcBorders>
              <w:top w:val="single" w:color="000000" w:sz="12" w:space="0"/>
            </w:tcBorders>
            <w:vAlign w:val="center"/>
          </w:tcPr>
          <w:p w14:paraId="0424C19E"/>
        </w:tc>
        <w:tc>
          <w:tcPr>
            <w:tcW w:w="932" w:type="dxa"/>
            <w:tcBorders>
              <w:top w:val="single" w:color="000000" w:sz="12" w:space="0"/>
            </w:tcBorders>
            <w:vAlign w:val="center"/>
          </w:tcPr>
          <w:p w14:paraId="49AFA08C"/>
        </w:tc>
        <w:tc>
          <w:tcPr>
            <w:tcW w:w="850" w:type="dxa"/>
            <w:tcBorders>
              <w:top w:val="single" w:color="000000" w:sz="12" w:space="0"/>
            </w:tcBorders>
            <w:vAlign w:val="center"/>
          </w:tcPr>
          <w:p w14:paraId="4438FA3F"/>
        </w:tc>
        <w:tc>
          <w:tcPr>
            <w:tcW w:w="851" w:type="dxa"/>
            <w:tcBorders>
              <w:top w:val="single" w:color="000000" w:sz="12" w:space="0"/>
            </w:tcBorders>
            <w:vAlign w:val="center"/>
          </w:tcPr>
          <w:p w14:paraId="1C9AF3A4"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7D0A8CF2"/>
        </w:tc>
        <w:tc>
          <w:tcPr>
            <w:tcW w:w="708" w:type="dxa"/>
            <w:tcBorders>
              <w:top w:val="single" w:color="000000" w:sz="12" w:space="0"/>
            </w:tcBorders>
            <w:vAlign w:val="center"/>
          </w:tcPr>
          <w:p w14:paraId="14161499"/>
        </w:tc>
        <w:tc>
          <w:tcPr>
            <w:tcW w:w="709" w:type="dxa"/>
            <w:tcBorders>
              <w:top w:val="single" w:color="000000" w:sz="12" w:space="0"/>
            </w:tcBorders>
            <w:vAlign w:val="center"/>
          </w:tcPr>
          <w:p w14:paraId="6E5AA229">
            <w:pPr>
              <w:snapToGrid w:val="0"/>
            </w:pPr>
          </w:p>
          <w:p w14:paraId="7ED8207B"/>
        </w:tc>
      </w:tr>
      <w:tr w14:paraId="6A96E4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76" w:type="dxa"/>
            <w:vMerge w:val="continue"/>
            <w:vAlign w:val="center"/>
          </w:tcPr>
          <w:p w14:paraId="453523D2"/>
        </w:tc>
        <w:tc>
          <w:tcPr>
            <w:tcW w:w="478" w:type="dxa"/>
            <w:tcBorders>
              <w:tl2br w:val="nil"/>
              <w:tr2bl w:val="nil"/>
            </w:tcBorders>
            <w:vAlign w:val="center"/>
          </w:tcPr>
          <w:p w14:paraId="2FD723C8"/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6FE61F47"/>
        </w:tc>
        <w:tc>
          <w:tcPr>
            <w:tcW w:w="2196" w:type="dxa"/>
            <w:tcBorders>
              <w:tl2br w:val="nil"/>
              <w:tr2bl w:val="nil"/>
            </w:tcBorders>
            <w:vAlign w:val="center"/>
          </w:tcPr>
          <w:p w14:paraId="13CF6112"/>
        </w:tc>
        <w:tc>
          <w:tcPr>
            <w:tcW w:w="1036" w:type="dxa"/>
            <w:tcBorders>
              <w:tl2br w:val="nil"/>
              <w:tr2bl w:val="nil"/>
            </w:tcBorders>
            <w:vAlign w:val="center"/>
          </w:tcPr>
          <w:p w14:paraId="3BEE12D4"/>
        </w:tc>
        <w:tc>
          <w:tcPr>
            <w:tcW w:w="932" w:type="dxa"/>
            <w:tcBorders>
              <w:tl2br w:val="nil"/>
              <w:tr2bl w:val="nil"/>
            </w:tcBorders>
            <w:vAlign w:val="center"/>
          </w:tcPr>
          <w:p w14:paraId="18A6C91A"/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 w14:paraId="3F0EF072"/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359D36F8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55ADDEBD"/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 w14:paraId="035CFA32"/>
        </w:tc>
        <w:tc>
          <w:tcPr>
            <w:tcW w:w="709" w:type="dxa"/>
            <w:tcBorders>
              <w:tl2br w:val="nil"/>
              <w:tr2bl w:val="nil"/>
            </w:tcBorders>
            <w:vAlign w:val="center"/>
          </w:tcPr>
          <w:p w14:paraId="62D73866">
            <w:pPr>
              <w:snapToGrid w:val="0"/>
            </w:pPr>
          </w:p>
          <w:p w14:paraId="278FBD55"/>
        </w:tc>
      </w:tr>
    </w:tbl>
    <w:p w14:paraId="2675BC1C">
      <w:pPr>
        <w:ind w:firstLine="420" w:firstLineChars="200"/>
      </w:pPr>
      <w:r>
        <w:rPr>
          <w:rFonts w:hint="eastAsia"/>
        </w:rPr>
        <w:t>注：人文社科类参考评审文件附件1-4填写，自然科学类参考附件1-5填写，项目等级：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按A1到</w:t>
      </w:r>
      <w:r>
        <w:t>E3</w:t>
      </w:r>
      <w:r>
        <w:rPr>
          <w:rFonts w:hint="eastAsia"/>
        </w:rPr>
        <w:t>级填写，不可计分类为F级。</w:t>
      </w:r>
    </w:p>
    <w:tbl>
      <w:tblPr>
        <w:tblStyle w:val="6"/>
        <w:tblpPr w:leftFromText="180" w:rightFromText="180" w:vertAnchor="text" w:horzAnchor="page" w:tblpX="1233" w:tblpY="238"/>
        <w:tblOverlap w:val="never"/>
        <w:tblW w:w="9796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857"/>
        <w:gridCol w:w="1128"/>
        <w:gridCol w:w="1843"/>
        <w:gridCol w:w="1533"/>
        <w:gridCol w:w="796"/>
        <w:gridCol w:w="923"/>
        <w:gridCol w:w="1210"/>
        <w:gridCol w:w="831"/>
      </w:tblGrid>
      <w:tr w14:paraId="4C9080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796" w:type="dxa"/>
            <w:gridSpan w:val="9"/>
            <w:tcBorders>
              <w:tl2br w:val="nil"/>
              <w:tr2bl w:val="nil"/>
            </w:tcBorders>
            <w:vAlign w:val="center"/>
          </w:tcPr>
          <w:p w14:paraId="7FB1B54D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二、发表学术论文</w:t>
            </w:r>
          </w:p>
        </w:tc>
      </w:tr>
      <w:tr w14:paraId="6BDAAB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550F2DF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57" w:type="dxa"/>
            <w:tcBorders>
              <w:tl2br w:val="nil"/>
              <w:tr2bl w:val="nil"/>
            </w:tcBorders>
            <w:vAlign w:val="center"/>
          </w:tcPr>
          <w:p w14:paraId="6D01C666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128" w:type="dxa"/>
            <w:tcBorders>
              <w:tl2br w:val="nil"/>
              <w:tr2bl w:val="nil"/>
            </w:tcBorders>
            <w:vAlign w:val="center"/>
          </w:tcPr>
          <w:p w14:paraId="7C1FB4FE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刊物级别</w:t>
            </w:r>
          </w:p>
        </w:tc>
        <w:tc>
          <w:tcPr>
            <w:tcW w:w="1843" w:type="dxa"/>
            <w:tcBorders>
              <w:tl2br w:val="nil"/>
              <w:tr2bl w:val="nil"/>
            </w:tcBorders>
            <w:vAlign w:val="center"/>
          </w:tcPr>
          <w:p w14:paraId="155B21D5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533" w:type="dxa"/>
            <w:tcBorders>
              <w:tl2br w:val="nil"/>
              <w:tr2bl w:val="nil"/>
            </w:tcBorders>
            <w:vAlign w:val="center"/>
          </w:tcPr>
          <w:p w14:paraId="051BE744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刊物名称，发表</w:t>
            </w:r>
            <w:r>
              <w:rPr>
                <w:rFonts w:hint="eastAsia"/>
                <w:b/>
                <w:bCs/>
              </w:rPr>
              <w:t>年月</w:t>
            </w: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和刊期</w:t>
            </w:r>
          </w:p>
        </w:tc>
        <w:tc>
          <w:tcPr>
            <w:tcW w:w="796" w:type="dxa"/>
            <w:tcBorders>
              <w:tl2br w:val="nil"/>
              <w:tr2bl w:val="nil"/>
            </w:tcBorders>
            <w:vAlign w:val="center"/>
          </w:tcPr>
          <w:p w14:paraId="3D9DC4C2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个人占比</w:t>
            </w:r>
          </w:p>
        </w:tc>
        <w:tc>
          <w:tcPr>
            <w:tcW w:w="923" w:type="dxa"/>
            <w:tcBorders>
              <w:tl2br w:val="nil"/>
              <w:tr2bl w:val="nil"/>
            </w:tcBorders>
            <w:vAlign w:val="center"/>
          </w:tcPr>
          <w:p w14:paraId="4B775F0D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转载</w:t>
            </w:r>
          </w:p>
          <w:p w14:paraId="26C29B1D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情况</w:t>
            </w:r>
          </w:p>
        </w:tc>
        <w:tc>
          <w:tcPr>
            <w:tcW w:w="1210" w:type="dxa"/>
            <w:tcBorders>
              <w:tl2br w:val="nil"/>
              <w:tr2bl w:val="nil"/>
            </w:tcBorders>
            <w:vAlign w:val="center"/>
          </w:tcPr>
          <w:p w14:paraId="7ECD25F2">
            <w:pPr>
              <w:widowControl/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检索证明</w:t>
            </w:r>
          </w:p>
          <w:p w14:paraId="0BC3F7C9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(有或无)</w:t>
            </w:r>
          </w:p>
        </w:tc>
        <w:tc>
          <w:tcPr>
            <w:tcW w:w="831" w:type="dxa"/>
            <w:tcBorders>
              <w:tl2br w:val="nil"/>
              <w:tr2bl w:val="nil"/>
            </w:tcBorders>
            <w:vAlign w:val="center"/>
          </w:tcPr>
          <w:p w14:paraId="27D287CF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2FFD90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675" w:type="dxa"/>
            <w:vMerge w:val="restart"/>
            <w:tcBorders>
              <w:tl2br w:val="nil"/>
              <w:tr2bl w:val="nil"/>
            </w:tcBorders>
            <w:vAlign w:val="center"/>
          </w:tcPr>
          <w:p w14:paraId="10366087">
            <w:pPr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57" w:type="dxa"/>
            <w:tcBorders>
              <w:tl2br w:val="nil"/>
              <w:tr2bl w:val="nil"/>
            </w:tcBorders>
          </w:tcPr>
          <w:p w14:paraId="0E7181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8" w:type="dxa"/>
            <w:tcBorders>
              <w:tl2br w:val="nil"/>
              <w:tr2bl w:val="nil"/>
            </w:tcBorders>
          </w:tcPr>
          <w:p w14:paraId="158AD010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843" w:type="dxa"/>
            <w:tcBorders>
              <w:tl2br w:val="nil"/>
              <w:tr2bl w:val="nil"/>
            </w:tcBorders>
          </w:tcPr>
          <w:p w14:paraId="3914DB91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szCs w:val="21"/>
              </w:rPr>
              <w:t xml:space="preserve">Biocontrol potential of endophytic </w:t>
            </w:r>
            <w:r>
              <w:rPr>
                <w:rFonts w:ascii="Times New Roman" w:hAnsi="Times New Roman" w:cs="Times New Roman" w:eastAsiaTheme="minorHAnsi"/>
                <w:i/>
                <w:iCs/>
                <w:szCs w:val="21"/>
              </w:rPr>
              <w:t>Streptomyces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 malaysiensis 8ZJF-21 from medicinal plant against banana fusarium wilt caused by </w:t>
            </w:r>
            <w:r>
              <w:rPr>
                <w:rFonts w:ascii="Times New Roman" w:hAnsi="Times New Roman" w:cs="Times New Roman" w:eastAsiaTheme="minorHAnsi"/>
                <w:i/>
                <w:iCs/>
                <w:szCs w:val="21"/>
              </w:rPr>
              <w:t>Fusarium oxysporum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 f. sp. cubense tropical race 4.</w:t>
            </w:r>
          </w:p>
        </w:tc>
        <w:tc>
          <w:tcPr>
            <w:tcW w:w="1533" w:type="dxa"/>
            <w:tcBorders>
              <w:tl2br w:val="nil"/>
              <w:tr2bl w:val="nil"/>
            </w:tcBorders>
          </w:tcPr>
          <w:p w14:paraId="56255D47">
            <w:pPr>
              <w:widowControl/>
              <w:jc w:val="center"/>
              <w:rPr>
                <w:rFonts w:ascii="Times New Roman" w:hAnsi="Times New Roman" w:cs="Times New Roman" w:eastAsiaTheme="minorHAnsi"/>
                <w:szCs w:val="21"/>
              </w:rPr>
            </w:pPr>
            <w:r>
              <w:rPr>
                <w:rFonts w:ascii="Times New Roman" w:hAnsi="Times New Roman" w:cs="Times New Roman" w:eastAsiaTheme="minorHAnsi"/>
                <w:szCs w:val="21"/>
              </w:rPr>
              <w:t xml:space="preserve">Frontiers in Plant Science. </w:t>
            </w:r>
          </w:p>
          <w:p w14:paraId="53FE3CC9">
            <w:pPr>
              <w:widowControl/>
              <w:jc w:val="center"/>
              <w:rPr>
                <w:rFonts w:ascii="Times New Roman" w:hAnsi="Times New Roman" w:cs="Times New Roman" w:eastAsiaTheme="minorHAnsi"/>
                <w:szCs w:val="21"/>
              </w:rPr>
            </w:pPr>
            <w:r>
              <w:rPr>
                <w:rFonts w:ascii="Times New Roman" w:hAnsi="Times New Roman" w:cs="Times New Roman" w:eastAsiaTheme="minorHAnsi"/>
                <w:szCs w:val="21"/>
              </w:rPr>
              <w:t>2022-05</w:t>
            </w:r>
          </w:p>
          <w:p w14:paraId="1F1FB911">
            <w:pPr>
              <w:widowControl/>
              <w:jc w:val="center"/>
              <w:rPr>
                <w:rFonts w:ascii="Times New Roman" w:hAnsi="Times New Roman" w:cs="Times New Roman" w:eastAsiaTheme="minorHAnsi"/>
                <w:szCs w:val="21"/>
              </w:rPr>
            </w:pPr>
            <w:r>
              <w:rPr>
                <w:rFonts w:ascii="Times New Roman" w:hAnsi="Times New Roman" w:cs="Times New Roman" w:eastAsiaTheme="minorHAnsi"/>
                <w:szCs w:val="21"/>
              </w:rPr>
              <w:t>13: 874819.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26EB7F5F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5FF4023A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014DA47D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299EEC3C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</w:tr>
      <w:tr w14:paraId="35913F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75" w:type="dxa"/>
            <w:vMerge w:val="continue"/>
            <w:tcBorders>
              <w:tl2br w:val="nil"/>
              <w:tr2bl w:val="nil"/>
            </w:tcBorders>
            <w:vAlign w:val="center"/>
          </w:tcPr>
          <w:p w14:paraId="22B4A50C">
            <w:pPr>
              <w:jc w:val="center"/>
            </w:pPr>
          </w:p>
        </w:tc>
        <w:tc>
          <w:tcPr>
            <w:tcW w:w="857" w:type="dxa"/>
            <w:tcBorders>
              <w:tl2br w:val="nil"/>
              <w:tr2bl w:val="nil"/>
            </w:tcBorders>
          </w:tcPr>
          <w:p w14:paraId="7960F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8" w:type="dxa"/>
            <w:tcBorders>
              <w:tl2br w:val="nil"/>
              <w:tr2bl w:val="nil"/>
            </w:tcBorders>
          </w:tcPr>
          <w:p w14:paraId="6726A5C4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843" w:type="dxa"/>
            <w:tcBorders>
              <w:tl2br w:val="nil"/>
              <w:tr2bl w:val="nil"/>
            </w:tcBorders>
          </w:tcPr>
          <w:p w14:paraId="13118C85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Isolation and evaluation of rhizosphere actinomycetes with potential application for biocontrolling fusarium wilt of banana caused by </w:t>
            </w:r>
            <w:r>
              <w:rPr>
                <w:rFonts w:ascii="Times New Roman" w:hAnsi="Times New Roman" w:cs="Times New Roman" w:eastAsiaTheme="minorHAnsi"/>
                <w:i/>
                <w:iCs/>
                <w:color w:val="333333"/>
                <w:kern w:val="36"/>
                <w:szCs w:val="21"/>
              </w:rPr>
              <w:t xml:space="preserve">Fusarium oxysporum 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f. sp. </w:t>
            </w:r>
            <w:r>
              <w:rPr>
                <w:rFonts w:ascii="Times New Roman" w:hAnsi="Times New Roman" w:cs="Times New Roman" w:eastAsiaTheme="minorHAnsi"/>
                <w:i/>
                <w:iCs/>
                <w:color w:val="333333"/>
                <w:kern w:val="36"/>
                <w:szCs w:val="21"/>
              </w:rPr>
              <w:t>cubense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 tropical race 4.</w:t>
            </w:r>
          </w:p>
        </w:tc>
        <w:tc>
          <w:tcPr>
            <w:tcW w:w="1533" w:type="dxa"/>
            <w:tcBorders>
              <w:tl2br w:val="nil"/>
              <w:tr2bl w:val="nil"/>
            </w:tcBorders>
          </w:tcPr>
          <w:p w14:paraId="642E47C6">
            <w:pPr>
              <w:widowControl/>
              <w:jc w:val="center"/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</w:pP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>Frontiers in Microbiology.</w:t>
            </w:r>
          </w:p>
          <w:p w14:paraId="06686B5E">
            <w:pPr>
              <w:widowControl/>
              <w:jc w:val="center"/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</w:pP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>2021-10</w:t>
            </w:r>
          </w:p>
          <w:p w14:paraId="51005A41">
            <w:pPr>
              <w:widowControl/>
              <w:jc w:val="center"/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</w:pP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>12:763038.</w:t>
            </w: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70ADEA27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19C30424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756AA63F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有</w:t>
            </w: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5E0AD4EA">
            <w:pPr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</w:tr>
      <w:tr w14:paraId="6D9C11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675" w:type="dxa"/>
            <w:vMerge w:val="restart"/>
            <w:tcBorders>
              <w:top w:val="single" w:color="000000" w:sz="12" w:space="0"/>
            </w:tcBorders>
            <w:vAlign w:val="center"/>
          </w:tcPr>
          <w:p w14:paraId="6BF5815E">
            <w:pPr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57" w:type="dxa"/>
            <w:tcBorders>
              <w:top w:val="single" w:color="000000" w:sz="12" w:space="0"/>
            </w:tcBorders>
          </w:tcPr>
          <w:p w14:paraId="05C15849">
            <w:pPr>
              <w:jc w:val="center"/>
            </w:pPr>
          </w:p>
        </w:tc>
        <w:tc>
          <w:tcPr>
            <w:tcW w:w="1128" w:type="dxa"/>
            <w:tcBorders>
              <w:top w:val="single" w:color="000000" w:sz="12" w:space="0"/>
            </w:tcBorders>
          </w:tcPr>
          <w:p w14:paraId="5A7889C9">
            <w:pPr>
              <w:widowControl/>
              <w:jc w:val="center"/>
            </w:pPr>
          </w:p>
        </w:tc>
        <w:tc>
          <w:tcPr>
            <w:tcW w:w="1843" w:type="dxa"/>
            <w:tcBorders>
              <w:top w:val="single" w:color="000000" w:sz="12" w:space="0"/>
            </w:tcBorders>
          </w:tcPr>
          <w:p w14:paraId="4D53CB53">
            <w:pPr>
              <w:widowControl/>
              <w:jc w:val="center"/>
            </w:pPr>
          </w:p>
        </w:tc>
        <w:tc>
          <w:tcPr>
            <w:tcW w:w="1533" w:type="dxa"/>
            <w:tcBorders>
              <w:top w:val="single" w:color="000000" w:sz="12" w:space="0"/>
            </w:tcBorders>
          </w:tcPr>
          <w:p w14:paraId="0CF8A11A">
            <w:pPr>
              <w:widowControl/>
              <w:jc w:val="center"/>
            </w:pPr>
          </w:p>
        </w:tc>
        <w:tc>
          <w:tcPr>
            <w:tcW w:w="796" w:type="dxa"/>
            <w:tcBorders>
              <w:top w:val="single" w:color="000000" w:sz="12" w:space="0"/>
            </w:tcBorders>
          </w:tcPr>
          <w:p w14:paraId="292A151A">
            <w:pPr>
              <w:widowControl/>
              <w:jc w:val="center"/>
            </w:pPr>
          </w:p>
        </w:tc>
        <w:tc>
          <w:tcPr>
            <w:tcW w:w="923" w:type="dxa"/>
            <w:tcBorders>
              <w:top w:val="single" w:color="000000" w:sz="12" w:space="0"/>
            </w:tcBorders>
          </w:tcPr>
          <w:p w14:paraId="594F10D5">
            <w:pPr>
              <w:widowControl/>
              <w:jc w:val="center"/>
            </w:pPr>
          </w:p>
        </w:tc>
        <w:tc>
          <w:tcPr>
            <w:tcW w:w="1210" w:type="dxa"/>
            <w:tcBorders>
              <w:top w:val="single" w:color="000000" w:sz="12" w:space="0"/>
            </w:tcBorders>
          </w:tcPr>
          <w:p w14:paraId="7CC9CFC7">
            <w:pPr>
              <w:widowControl/>
              <w:jc w:val="center"/>
            </w:pPr>
          </w:p>
        </w:tc>
        <w:tc>
          <w:tcPr>
            <w:tcW w:w="831" w:type="dxa"/>
            <w:tcBorders>
              <w:top w:val="single" w:color="000000" w:sz="12" w:space="0"/>
            </w:tcBorders>
          </w:tcPr>
          <w:p w14:paraId="52F1F081">
            <w:pPr>
              <w:widowControl/>
              <w:jc w:val="center"/>
            </w:pPr>
          </w:p>
        </w:tc>
      </w:tr>
      <w:tr w14:paraId="67D83F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75" w:type="dxa"/>
            <w:vMerge w:val="continue"/>
          </w:tcPr>
          <w:p w14:paraId="421100C0">
            <w:pPr>
              <w:jc w:val="center"/>
            </w:pPr>
          </w:p>
        </w:tc>
        <w:tc>
          <w:tcPr>
            <w:tcW w:w="857" w:type="dxa"/>
            <w:tcBorders>
              <w:tl2br w:val="nil"/>
              <w:tr2bl w:val="nil"/>
            </w:tcBorders>
          </w:tcPr>
          <w:p w14:paraId="4F711F34">
            <w:pPr>
              <w:jc w:val="center"/>
            </w:pPr>
          </w:p>
        </w:tc>
        <w:tc>
          <w:tcPr>
            <w:tcW w:w="1128" w:type="dxa"/>
            <w:tcBorders>
              <w:tl2br w:val="nil"/>
              <w:tr2bl w:val="nil"/>
            </w:tcBorders>
          </w:tcPr>
          <w:p w14:paraId="142F325B">
            <w:pPr>
              <w:widowControl/>
              <w:jc w:val="center"/>
            </w:pPr>
          </w:p>
        </w:tc>
        <w:tc>
          <w:tcPr>
            <w:tcW w:w="1843" w:type="dxa"/>
            <w:tcBorders>
              <w:tl2br w:val="nil"/>
              <w:tr2bl w:val="nil"/>
            </w:tcBorders>
          </w:tcPr>
          <w:p w14:paraId="09E3AA4E">
            <w:pPr>
              <w:widowControl/>
              <w:jc w:val="center"/>
            </w:pPr>
          </w:p>
        </w:tc>
        <w:tc>
          <w:tcPr>
            <w:tcW w:w="1533" w:type="dxa"/>
            <w:tcBorders>
              <w:tl2br w:val="nil"/>
              <w:tr2bl w:val="nil"/>
            </w:tcBorders>
          </w:tcPr>
          <w:p w14:paraId="0B0751CE">
            <w:pPr>
              <w:widowControl/>
              <w:jc w:val="center"/>
            </w:pPr>
          </w:p>
        </w:tc>
        <w:tc>
          <w:tcPr>
            <w:tcW w:w="796" w:type="dxa"/>
            <w:tcBorders>
              <w:tl2br w:val="nil"/>
              <w:tr2bl w:val="nil"/>
            </w:tcBorders>
          </w:tcPr>
          <w:p w14:paraId="43895BCA">
            <w:pPr>
              <w:widowControl/>
              <w:jc w:val="center"/>
            </w:pPr>
          </w:p>
        </w:tc>
        <w:tc>
          <w:tcPr>
            <w:tcW w:w="923" w:type="dxa"/>
            <w:tcBorders>
              <w:tl2br w:val="nil"/>
              <w:tr2bl w:val="nil"/>
            </w:tcBorders>
          </w:tcPr>
          <w:p w14:paraId="1D9D0BC8">
            <w:pPr>
              <w:widowControl/>
              <w:jc w:val="center"/>
            </w:pPr>
          </w:p>
        </w:tc>
        <w:tc>
          <w:tcPr>
            <w:tcW w:w="1210" w:type="dxa"/>
            <w:tcBorders>
              <w:tl2br w:val="nil"/>
              <w:tr2bl w:val="nil"/>
            </w:tcBorders>
          </w:tcPr>
          <w:p w14:paraId="79B5EA6E">
            <w:pPr>
              <w:widowControl/>
              <w:jc w:val="center"/>
            </w:pPr>
          </w:p>
        </w:tc>
        <w:tc>
          <w:tcPr>
            <w:tcW w:w="831" w:type="dxa"/>
            <w:tcBorders>
              <w:tl2br w:val="nil"/>
              <w:tr2bl w:val="nil"/>
            </w:tcBorders>
          </w:tcPr>
          <w:p w14:paraId="79DFDD46">
            <w:pPr>
              <w:widowControl/>
            </w:pPr>
          </w:p>
        </w:tc>
      </w:tr>
    </w:tbl>
    <w:p w14:paraId="4984A0C3">
      <w:pPr>
        <w:widowControl/>
        <w:ind w:firstLine="420" w:firstLineChars="200"/>
      </w:pPr>
      <w:r>
        <w:rPr>
          <w:rFonts w:hint="eastAsia"/>
        </w:rPr>
        <w:t>注：人文社科类参考评审文件附件1-4填写，自然科学类参考附件1-5填写，刊物级别：</w:t>
      </w:r>
      <w:r>
        <w:rPr>
          <w:rFonts w:hint="eastAsia"/>
          <w:b/>
          <w:bCs/>
        </w:rPr>
        <w:t>可计分类</w:t>
      </w:r>
      <w:r>
        <w:rPr>
          <w:rFonts w:hint="eastAsia"/>
        </w:rPr>
        <w:t>按A到F级填写，不可计分类为G级。</w:t>
      </w:r>
    </w:p>
    <w:tbl>
      <w:tblPr>
        <w:tblStyle w:val="6"/>
        <w:tblpPr w:leftFromText="180" w:rightFromText="180" w:vertAnchor="text" w:horzAnchor="page" w:tblpX="1211" w:tblpY="108"/>
        <w:tblOverlap w:val="never"/>
        <w:tblW w:w="1000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67"/>
        <w:gridCol w:w="885"/>
        <w:gridCol w:w="1695"/>
        <w:gridCol w:w="1020"/>
        <w:gridCol w:w="1110"/>
        <w:gridCol w:w="730"/>
        <w:gridCol w:w="1100"/>
        <w:gridCol w:w="860"/>
        <w:gridCol w:w="1035"/>
        <w:gridCol w:w="675"/>
      </w:tblGrid>
      <w:tr w14:paraId="21C2865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0003" w:type="dxa"/>
            <w:gridSpan w:val="11"/>
            <w:tcBorders>
              <w:tl2br w:val="nil"/>
              <w:tr2bl w:val="nil"/>
            </w:tcBorders>
            <w:vAlign w:val="center"/>
          </w:tcPr>
          <w:p w14:paraId="51F0709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三、出版学术著作</w:t>
            </w:r>
          </w:p>
        </w:tc>
      </w:tr>
      <w:tr w14:paraId="2B1628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</w:trPr>
        <w:tc>
          <w:tcPr>
            <w:tcW w:w="426" w:type="dxa"/>
            <w:tcBorders>
              <w:tl2br w:val="nil"/>
              <w:tr2bl w:val="nil"/>
            </w:tcBorders>
            <w:vAlign w:val="center"/>
          </w:tcPr>
          <w:p w14:paraId="5DE9105F">
            <w:pPr>
              <w:widowControl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35C4640D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4AD4BC2B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著作</w:t>
            </w:r>
          </w:p>
          <w:p w14:paraId="10365CFC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4838395F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成果名称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49EE1941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合（独）著译及排名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1B0279DE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出版社和出版年月</w:t>
            </w: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23E892D0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CIP核字号</w:t>
            </w: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2B851D34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总字数</w:t>
            </w:r>
          </w:p>
          <w:p w14:paraId="09389366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083D52D6">
            <w:pPr>
              <w:widowControl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个人撰</w:t>
            </w:r>
          </w:p>
          <w:p w14:paraId="5D6206CD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写字数</w:t>
            </w:r>
            <w:r>
              <w:rPr>
                <w:rFonts w:hint="eastAsia"/>
                <w:b/>
                <w:bCs/>
                <w:sz w:val="18"/>
                <w:szCs w:val="18"/>
              </w:rPr>
              <w:t>（万字）</w:t>
            </w: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568E07FA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检索页</w:t>
            </w:r>
            <w:r>
              <w:rPr>
                <w:rFonts w:hint="eastAsia"/>
                <w:b/>
                <w:bCs/>
                <w:sz w:val="18"/>
                <w:szCs w:val="18"/>
              </w:rPr>
              <w:t>（有或无）</w:t>
            </w: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6B3D5273">
            <w:pPr>
              <w:widowControl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4EDD9F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" w:type="dxa"/>
            <w:vMerge w:val="restart"/>
            <w:tcBorders>
              <w:tl2br w:val="nil"/>
              <w:tr2bl w:val="nil"/>
            </w:tcBorders>
            <w:vAlign w:val="center"/>
          </w:tcPr>
          <w:p w14:paraId="4F98EAFB">
            <w:pPr>
              <w:widowControl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495A0499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2C92C09B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53A39B4C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018F59BB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1D270C0F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79EC465E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50668A6D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145DAE36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16EBEEFD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175FC293">
            <w:pPr>
              <w:widowControl/>
            </w:pPr>
          </w:p>
        </w:tc>
      </w:tr>
      <w:tr w14:paraId="603A9D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26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CF8FA74">
            <w:pPr>
              <w:widowControl/>
            </w:pPr>
          </w:p>
        </w:tc>
        <w:tc>
          <w:tcPr>
            <w:tcW w:w="46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E761564">
            <w:pPr>
              <w:widowControl/>
            </w:pPr>
          </w:p>
        </w:tc>
        <w:tc>
          <w:tcPr>
            <w:tcW w:w="88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5D72E1B">
            <w:pPr>
              <w:widowControl/>
            </w:pPr>
          </w:p>
        </w:tc>
        <w:tc>
          <w:tcPr>
            <w:tcW w:w="169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BCF3FA6">
            <w:pPr>
              <w:widowControl/>
            </w:pPr>
          </w:p>
        </w:tc>
        <w:tc>
          <w:tcPr>
            <w:tcW w:w="102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5995469">
            <w:pPr>
              <w:widowControl/>
            </w:pPr>
          </w:p>
        </w:tc>
        <w:tc>
          <w:tcPr>
            <w:tcW w:w="111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1673D1C">
            <w:pPr>
              <w:widowControl/>
            </w:pPr>
          </w:p>
        </w:tc>
        <w:tc>
          <w:tcPr>
            <w:tcW w:w="7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985C751">
            <w:pPr>
              <w:widowControl/>
            </w:pPr>
          </w:p>
        </w:tc>
        <w:tc>
          <w:tcPr>
            <w:tcW w:w="11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7CD52F6B">
            <w:pPr>
              <w:widowControl/>
            </w:pP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6BD4786C">
            <w:pPr>
              <w:widowControl/>
            </w:pPr>
          </w:p>
        </w:tc>
        <w:tc>
          <w:tcPr>
            <w:tcW w:w="103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6FF04CC">
            <w:pPr>
              <w:widowControl/>
            </w:pPr>
          </w:p>
        </w:tc>
        <w:tc>
          <w:tcPr>
            <w:tcW w:w="67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EB93E2C">
            <w:pPr>
              <w:widowControl/>
            </w:pPr>
          </w:p>
        </w:tc>
      </w:tr>
      <w:tr w14:paraId="1755DF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426" w:type="dxa"/>
            <w:vMerge w:val="restart"/>
            <w:tcBorders>
              <w:top w:val="single" w:color="000000" w:sz="12" w:space="0"/>
            </w:tcBorders>
            <w:vAlign w:val="center"/>
          </w:tcPr>
          <w:p w14:paraId="2E6F2B49">
            <w:pPr>
              <w:widowControl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467" w:type="dxa"/>
            <w:tcBorders>
              <w:top w:val="single" w:color="000000" w:sz="12" w:space="0"/>
            </w:tcBorders>
            <w:vAlign w:val="center"/>
          </w:tcPr>
          <w:p w14:paraId="284356E7">
            <w:pPr>
              <w:widowControl/>
            </w:pPr>
          </w:p>
        </w:tc>
        <w:tc>
          <w:tcPr>
            <w:tcW w:w="885" w:type="dxa"/>
            <w:tcBorders>
              <w:top w:val="single" w:color="000000" w:sz="12" w:space="0"/>
            </w:tcBorders>
            <w:vAlign w:val="center"/>
          </w:tcPr>
          <w:p w14:paraId="1369A29E">
            <w:pPr>
              <w:widowControl/>
            </w:pPr>
          </w:p>
        </w:tc>
        <w:tc>
          <w:tcPr>
            <w:tcW w:w="1695" w:type="dxa"/>
            <w:tcBorders>
              <w:top w:val="single" w:color="000000" w:sz="12" w:space="0"/>
            </w:tcBorders>
            <w:vAlign w:val="center"/>
          </w:tcPr>
          <w:p w14:paraId="604348D7">
            <w:pPr>
              <w:widowControl/>
            </w:pPr>
          </w:p>
        </w:tc>
        <w:tc>
          <w:tcPr>
            <w:tcW w:w="1020" w:type="dxa"/>
            <w:tcBorders>
              <w:top w:val="single" w:color="000000" w:sz="12" w:space="0"/>
            </w:tcBorders>
            <w:vAlign w:val="center"/>
          </w:tcPr>
          <w:p w14:paraId="22757986">
            <w:pPr>
              <w:widowControl/>
            </w:pPr>
          </w:p>
        </w:tc>
        <w:tc>
          <w:tcPr>
            <w:tcW w:w="1110" w:type="dxa"/>
            <w:tcBorders>
              <w:top w:val="single" w:color="000000" w:sz="12" w:space="0"/>
            </w:tcBorders>
            <w:vAlign w:val="center"/>
          </w:tcPr>
          <w:p w14:paraId="0AAFF498">
            <w:pPr>
              <w:widowControl/>
            </w:pPr>
          </w:p>
        </w:tc>
        <w:tc>
          <w:tcPr>
            <w:tcW w:w="730" w:type="dxa"/>
            <w:tcBorders>
              <w:top w:val="single" w:color="000000" w:sz="12" w:space="0"/>
            </w:tcBorders>
            <w:vAlign w:val="center"/>
          </w:tcPr>
          <w:p w14:paraId="75A4045E">
            <w:pPr>
              <w:widowControl/>
            </w:pPr>
          </w:p>
        </w:tc>
        <w:tc>
          <w:tcPr>
            <w:tcW w:w="1100" w:type="dxa"/>
            <w:tcBorders>
              <w:top w:val="single" w:color="000000" w:sz="12" w:space="0"/>
            </w:tcBorders>
            <w:vAlign w:val="center"/>
          </w:tcPr>
          <w:p w14:paraId="0CF64997">
            <w:pPr>
              <w:widowControl/>
            </w:pPr>
          </w:p>
        </w:tc>
        <w:tc>
          <w:tcPr>
            <w:tcW w:w="860" w:type="dxa"/>
            <w:tcBorders>
              <w:top w:val="single" w:color="000000" w:sz="12" w:space="0"/>
            </w:tcBorders>
            <w:vAlign w:val="center"/>
          </w:tcPr>
          <w:p w14:paraId="22F66334">
            <w:pPr>
              <w:widowControl/>
            </w:pPr>
          </w:p>
        </w:tc>
        <w:tc>
          <w:tcPr>
            <w:tcW w:w="1035" w:type="dxa"/>
            <w:tcBorders>
              <w:top w:val="single" w:color="000000" w:sz="12" w:space="0"/>
            </w:tcBorders>
            <w:vAlign w:val="center"/>
          </w:tcPr>
          <w:p w14:paraId="7E879161">
            <w:pPr>
              <w:widowControl/>
            </w:pPr>
          </w:p>
        </w:tc>
        <w:tc>
          <w:tcPr>
            <w:tcW w:w="675" w:type="dxa"/>
            <w:tcBorders>
              <w:top w:val="single" w:color="000000" w:sz="12" w:space="0"/>
            </w:tcBorders>
            <w:vAlign w:val="center"/>
          </w:tcPr>
          <w:p w14:paraId="3CA0A02C">
            <w:pPr>
              <w:widowControl/>
              <w:snapToGrid w:val="0"/>
            </w:pPr>
          </w:p>
          <w:p w14:paraId="41B58F17">
            <w:pPr>
              <w:widowControl/>
            </w:pPr>
          </w:p>
        </w:tc>
      </w:tr>
      <w:tr w14:paraId="0D4E6C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6" w:type="dxa"/>
            <w:vMerge w:val="continue"/>
            <w:tcBorders>
              <w:tl2br w:val="nil"/>
              <w:tr2bl w:val="nil"/>
            </w:tcBorders>
            <w:vAlign w:val="center"/>
          </w:tcPr>
          <w:p w14:paraId="076FE8CC">
            <w:pPr>
              <w:widowControl/>
            </w:pPr>
          </w:p>
        </w:tc>
        <w:tc>
          <w:tcPr>
            <w:tcW w:w="467" w:type="dxa"/>
            <w:tcBorders>
              <w:tl2br w:val="nil"/>
              <w:tr2bl w:val="nil"/>
            </w:tcBorders>
            <w:vAlign w:val="center"/>
          </w:tcPr>
          <w:p w14:paraId="738EAE6E">
            <w:pPr>
              <w:widowControl/>
            </w:pPr>
          </w:p>
        </w:tc>
        <w:tc>
          <w:tcPr>
            <w:tcW w:w="885" w:type="dxa"/>
            <w:tcBorders>
              <w:tl2br w:val="nil"/>
              <w:tr2bl w:val="nil"/>
            </w:tcBorders>
            <w:vAlign w:val="center"/>
          </w:tcPr>
          <w:p w14:paraId="0DA60C5D">
            <w:pPr>
              <w:widowControl/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 w14:paraId="5D1FD598">
            <w:pPr>
              <w:widowControl/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6909A218">
            <w:pPr>
              <w:widowControl/>
            </w:pP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1BF610F1">
            <w:pPr>
              <w:widowControl/>
            </w:pPr>
          </w:p>
        </w:tc>
        <w:tc>
          <w:tcPr>
            <w:tcW w:w="730" w:type="dxa"/>
            <w:tcBorders>
              <w:tl2br w:val="nil"/>
              <w:tr2bl w:val="nil"/>
            </w:tcBorders>
            <w:vAlign w:val="center"/>
          </w:tcPr>
          <w:p w14:paraId="0D4710AC">
            <w:pPr>
              <w:widowControl/>
            </w:pPr>
          </w:p>
        </w:tc>
        <w:tc>
          <w:tcPr>
            <w:tcW w:w="1100" w:type="dxa"/>
            <w:tcBorders>
              <w:tl2br w:val="nil"/>
              <w:tr2bl w:val="nil"/>
            </w:tcBorders>
            <w:vAlign w:val="center"/>
          </w:tcPr>
          <w:p w14:paraId="0E39F6F6">
            <w:pPr>
              <w:widowControl/>
            </w:pPr>
          </w:p>
        </w:tc>
        <w:tc>
          <w:tcPr>
            <w:tcW w:w="860" w:type="dxa"/>
            <w:tcBorders>
              <w:tl2br w:val="nil"/>
              <w:tr2bl w:val="nil"/>
            </w:tcBorders>
            <w:vAlign w:val="center"/>
          </w:tcPr>
          <w:p w14:paraId="160AAB9B">
            <w:pPr>
              <w:widowControl/>
            </w:pPr>
          </w:p>
        </w:tc>
        <w:tc>
          <w:tcPr>
            <w:tcW w:w="1035" w:type="dxa"/>
            <w:tcBorders>
              <w:tl2br w:val="nil"/>
              <w:tr2bl w:val="nil"/>
            </w:tcBorders>
            <w:vAlign w:val="center"/>
          </w:tcPr>
          <w:p w14:paraId="6A6096D5">
            <w:pPr>
              <w:widowControl/>
            </w:pPr>
          </w:p>
        </w:tc>
        <w:tc>
          <w:tcPr>
            <w:tcW w:w="675" w:type="dxa"/>
            <w:tcBorders>
              <w:tl2br w:val="nil"/>
              <w:tr2bl w:val="nil"/>
            </w:tcBorders>
            <w:vAlign w:val="center"/>
          </w:tcPr>
          <w:p w14:paraId="1FAB3E41">
            <w:pPr>
              <w:widowControl/>
              <w:snapToGrid w:val="0"/>
            </w:pPr>
          </w:p>
          <w:p w14:paraId="78199F31">
            <w:pPr>
              <w:widowControl/>
            </w:pPr>
          </w:p>
        </w:tc>
      </w:tr>
    </w:tbl>
    <w:p w14:paraId="33649F45">
      <w:pPr>
        <w:keepLines/>
        <w:widowControl/>
        <w:ind w:firstLine="630" w:firstLineChars="300"/>
        <w:jc w:val="left"/>
      </w:pPr>
      <w:r>
        <w:rPr>
          <w:rFonts w:hint="eastAsia"/>
        </w:rPr>
        <w:t>注：人文社科类参考评审文件附件1-4填写，自然科学类参考附件1-5填写，著作等级：可计分类按A-C填写，不可计分类为D级。</w:t>
      </w:r>
    </w:p>
    <w:tbl>
      <w:tblPr>
        <w:tblStyle w:val="6"/>
        <w:tblpPr w:leftFromText="181" w:rightFromText="181" w:topFromText="170" w:vertAnchor="text" w:horzAnchor="page" w:tblpX="1220" w:tblpY="292"/>
        <w:tblOverlap w:val="never"/>
        <w:tblW w:w="100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887"/>
        <w:gridCol w:w="1281"/>
        <w:gridCol w:w="1814"/>
        <w:gridCol w:w="1200"/>
        <w:gridCol w:w="736"/>
        <w:gridCol w:w="1105"/>
        <w:gridCol w:w="1104"/>
        <w:gridCol w:w="750"/>
        <w:gridCol w:w="648"/>
      </w:tblGrid>
      <w:tr w14:paraId="6AAAB2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0033" w:type="dxa"/>
            <w:gridSpan w:val="10"/>
            <w:tcBorders>
              <w:tl2br w:val="nil"/>
              <w:tr2bl w:val="nil"/>
            </w:tcBorders>
            <w:vAlign w:val="center"/>
          </w:tcPr>
          <w:p w14:paraId="50B778A8">
            <w:pPr>
              <w:overflowPunct w:val="0"/>
              <w:ind w:firstLine="4081" w:firstLineChars="1936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四、科研成果奖</w:t>
            </w:r>
          </w:p>
        </w:tc>
      </w:tr>
      <w:tr w14:paraId="71F27B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508" w:type="dxa"/>
            <w:tcBorders>
              <w:tl2br w:val="nil"/>
              <w:tr2bl w:val="nil"/>
            </w:tcBorders>
            <w:vAlign w:val="center"/>
          </w:tcPr>
          <w:p w14:paraId="688D3AD9">
            <w:pPr>
              <w:widowControl/>
              <w:overflowPunct w:val="0"/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368CDB3B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01D230C8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奖励等级</w:t>
            </w: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014C4545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获奖成果名称</w:t>
            </w: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3EFCB48D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 w14:paraId="1C04B076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等级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15FB544D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奖励名称</w:t>
            </w: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36798EA1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获奖</w:t>
            </w:r>
          </w:p>
          <w:p w14:paraId="3338F8D9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01A4896D">
            <w:pPr>
              <w:overflowPunct w:val="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</w:t>
            </w:r>
          </w:p>
          <w:p w14:paraId="425CFB47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完成人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051AA47E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20499569">
            <w:pPr>
              <w:overflowPunct w:val="0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032BCB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08" w:type="dxa"/>
            <w:vMerge w:val="restart"/>
            <w:tcBorders>
              <w:tl2br w:val="nil"/>
              <w:tr2bl w:val="nil"/>
            </w:tcBorders>
            <w:vAlign w:val="center"/>
          </w:tcPr>
          <w:p w14:paraId="47CDC40C"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87" w:type="dxa"/>
            <w:tcBorders>
              <w:tl2br w:val="nil"/>
              <w:tr2bl w:val="nil"/>
            </w:tcBorders>
            <w:vAlign w:val="center"/>
          </w:tcPr>
          <w:p w14:paraId="193C6EBB">
            <w:pPr>
              <w:overflowPunct w:val="0"/>
              <w:jc w:val="center"/>
            </w:pPr>
          </w:p>
        </w:tc>
        <w:tc>
          <w:tcPr>
            <w:tcW w:w="1281" w:type="dxa"/>
            <w:tcBorders>
              <w:tl2br w:val="nil"/>
              <w:tr2bl w:val="nil"/>
            </w:tcBorders>
            <w:vAlign w:val="center"/>
          </w:tcPr>
          <w:p w14:paraId="48F62D16">
            <w:pPr>
              <w:overflowPunct w:val="0"/>
              <w:jc w:val="center"/>
            </w:pPr>
          </w:p>
        </w:tc>
        <w:tc>
          <w:tcPr>
            <w:tcW w:w="1814" w:type="dxa"/>
            <w:tcBorders>
              <w:tl2br w:val="nil"/>
              <w:tr2bl w:val="nil"/>
            </w:tcBorders>
            <w:vAlign w:val="center"/>
          </w:tcPr>
          <w:p w14:paraId="035FB1F1">
            <w:pPr>
              <w:overflowPunct w:val="0"/>
              <w:jc w:val="center"/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 w14:paraId="4029383B">
            <w:pPr>
              <w:overflowPunct w:val="0"/>
              <w:jc w:val="center"/>
            </w:pP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 w14:paraId="5EFE287F">
            <w:pPr>
              <w:overflowPunct w:val="0"/>
              <w:jc w:val="center"/>
            </w:pPr>
          </w:p>
        </w:tc>
        <w:tc>
          <w:tcPr>
            <w:tcW w:w="1105" w:type="dxa"/>
            <w:tcBorders>
              <w:tl2br w:val="nil"/>
              <w:tr2bl w:val="nil"/>
            </w:tcBorders>
            <w:vAlign w:val="center"/>
          </w:tcPr>
          <w:p w14:paraId="099CE39D">
            <w:pPr>
              <w:overflowPunct w:val="0"/>
              <w:jc w:val="center"/>
            </w:pPr>
          </w:p>
        </w:tc>
        <w:tc>
          <w:tcPr>
            <w:tcW w:w="1104" w:type="dxa"/>
            <w:tcBorders>
              <w:tl2br w:val="nil"/>
              <w:tr2bl w:val="nil"/>
            </w:tcBorders>
            <w:vAlign w:val="center"/>
          </w:tcPr>
          <w:p w14:paraId="2E9CD597">
            <w:pPr>
              <w:overflowPunct w:val="0"/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5EDAD6B2"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 w14:paraId="3D184768">
            <w:pPr>
              <w:overflowPunct w:val="0"/>
              <w:jc w:val="center"/>
            </w:pPr>
          </w:p>
        </w:tc>
      </w:tr>
      <w:tr w14:paraId="6A0938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508" w:type="dxa"/>
            <w:vMerge w:val="continue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27DDA22">
            <w:pPr>
              <w:overflowPunct w:val="0"/>
              <w:jc w:val="center"/>
            </w:pPr>
          </w:p>
        </w:tc>
        <w:tc>
          <w:tcPr>
            <w:tcW w:w="887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1AA5B8B">
            <w:pPr>
              <w:overflowPunct w:val="0"/>
              <w:jc w:val="center"/>
            </w:pPr>
          </w:p>
        </w:tc>
        <w:tc>
          <w:tcPr>
            <w:tcW w:w="1281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152C2F2D">
            <w:pPr>
              <w:overflowPunct w:val="0"/>
              <w:jc w:val="center"/>
            </w:pPr>
          </w:p>
        </w:tc>
        <w:tc>
          <w:tcPr>
            <w:tcW w:w="181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460DE06">
            <w:pPr>
              <w:overflowPunct w:val="0"/>
              <w:jc w:val="center"/>
            </w:pPr>
          </w:p>
        </w:tc>
        <w:tc>
          <w:tcPr>
            <w:tcW w:w="120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46E16781">
            <w:pPr>
              <w:overflowPunct w:val="0"/>
              <w:jc w:val="center"/>
            </w:pPr>
          </w:p>
        </w:tc>
        <w:tc>
          <w:tcPr>
            <w:tcW w:w="736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2DEE8675">
            <w:pPr>
              <w:overflowPunct w:val="0"/>
              <w:jc w:val="center"/>
            </w:pPr>
          </w:p>
        </w:tc>
        <w:tc>
          <w:tcPr>
            <w:tcW w:w="1105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320E381">
            <w:pPr>
              <w:overflowPunct w:val="0"/>
              <w:jc w:val="center"/>
            </w:pPr>
          </w:p>
        </w:tc>
        <w:tc>
          <w:tcPr>
            <w:tcW w:w="1104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4D44917">
            <w:pPr>
              <w:overflowPunct w:val="0"/>
              <w:jc w:val="center"/>
            </w:pPr>
          </w:p>
        </w:tc>
        <w:tc>
          <w:tcPr>
            <w:tcW w:w="75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0E60650">
            <w:pPr>
              <w:overflowPunct w:val="0"/>
              <w:jc w:val="center"/>
            </w:pPr>
          </w:p>
        </w:tc>
        <w:tc>
          <w:tcPr>
            <w:tcW w:w="648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32490DEE">
            <w:pPr>
              <w:overflowPunct w:val="0"/>
              <w:jc w:val="center"/>
            </w:pPr>
          </w:p>
        </w:tc>
      </w:tr>
      <w:tr w14:paraId="1B422AB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508" w:type="dxa"/>
            <w:vMerge w:val="restart"/>
            <w:tcBorders>
              <w:top w:val="single" w:color="000000" w:sz="12" w:space="0"/>
            </w:tcBorders>
            <w:vAlign w:val="center"/>
          </w:tcPr>
          <w:p w14:paraId="09B1924A">
            <w:pPr>
              <w:widowControl/>
              <w:overflowPunct w:val="0"/>
              <w:jc w:val="center"/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87" w:type="dxa"/>
            <w:tcBorders>
              <w:top w:val="single" w:color="000000" w:sz="12" w:space="0"/>
            </w:tcBorders>
          </w:tcPr>
          <w:p w14:paraId="1EA5C388">
            <w:pPr>
              <w:overflowPunct w:val="0"/>
              <w:jc w:val="center"/>
            </w:pPr>
          </w:p>
        </w:tc>
        <w:tc>
          <w:tcPr>
            <w:tcW w:w="1281" w:type="dxa"/>
            <w:tcBorders>
              <w:top w:val="single" w:color="000000" w:sz="12" w:space="0"/>
            </w:tcBorders>
          </w:tcPr>
          <w:p w14:paraId="7E2B284F">
            <w:pPr>
              <w:overflowPunct w:val="0"/>
              <w:jc w:val="center"/>
            </w:pPr>
          </w:p>
        </w:tc>
        <w:tc>
          <w:tcPr>
            <w:tcW w:w="1814" w:type="dxa"/>
            <w:tcBorders>
              <w:top w:val="single" w:color="000000" w:sz="12" w:space="0"/>
            </w:tcBorders>
          </w:tcPr>
          <w:p w14:paraId="6AFE031A">
            <w:pPr>
              <w:overflowPunct w:val="0"/>
              <w:jc w:val="center"/>
            </w:pPr>
          </w:p>
        </w:tc>
        <w:tc>
          <w:tcPr>
            <w:tcW w:w="1200" w:type="dxa"/>
            <w:tcBorders>
              <w:top w:val="single" w:color="000000" w:sz="12" w:space="0"/>
            </w:tcBorders>
          </w:tcPr>
          <w:p w14:paraId="2E87B3C0">
            <w:pPr>
              <w:overflowPunct w:val="0"/>
              <w:jc w:val="center"/>
            </w:pPr>
          </w:p>
        </w:tc>
        <w:tc>
          <w:tcPr>
            <w:tcW w:w="736" w:type="dxa"/>
            <w:tcBorders>
              <w:top w:val="single" w:color="000000" w:sz="12" w:space="0"/>
            </w:tcBorders>
          </w:tcPr>
          <w:p w14:paraId="49F5F348">
            <w:pPr>
              <w:overflowPunct w:val="0"/>
              <w:jc w:val="center"/>
            </w:pPr>
          </w:p>
        </w:tc>
        <w:tc>
          <w:tcPr>
            <w:tcW w:w="1105" w:type="dxa"/>
            <w:tcBorders>
              <w:top w:val="single" w:color="000000" w:sz="12" w:space="0"/>
            </w:tcBorders>
          </w:tcPr>
          <w:p w14:paraId="43E53DEB">
            <w:pPr>
              <w:overflowPunct w:val="0"/>
              <w:jc w:val="center"/>
            </w:pPr>
          </w:p>
        </w:tc>
        <w:tc>
          <w:tcPr>
            <w:tcW w:w="1104" w:type="dxa"/>
            <w:tcBorders>
              <w:top w:val="single" w:color="000000" w:sz="12" w:space="0"/>
            </w:tcBorders>
          </w:tcPr>
          <w:p w14:paraId="12E1427D">
            <w:pPr>
              <w:overflowPunct w:val="0"/>
              <w:jc w:val="center"/>
            </w:pPr>
          </w:p>
        </w:tc>
        <w:tc>
          <w:tcPr>
            <w:tcW w:w="750" w:type="dxa"/>
            <w:tcBorders>
              <w:top w:val="single" w:color="000000" w:sz="12" w:space="0"/>
            </w:tcBorders>
          </w:tcPr>
          <w:p w14:paraId="708FDE99">
            <w:pPr>
              <w:overflowPunct w:val="0"/>
              <w:jc w:val="center"/>
            </w:pPr>
          </w:p>
        </w:tc>
        <w:tc>
          <w:tcPr>
            <w:tcW w:w="648" w:type="dxa"/>
            <w:tcBorders>
              <w:top w:val="single" w:color="000000" w:sz="12" w:space="0"/>
            </w:tcBorders>
          </w:tcPr>
          <w:p w14:paraId="39C26451">
            <w:pPr>
              <w:overflowPunct w:val="0"/>
              <w:snapToGrid w:val="0"/>
              <w:jc w:val="center"/>
            </w:pPr>
          </w:p>
          <w:p w14:paraId="508C7AC5">
            <w:pPr>
              <w:overflowPunct w:val="0"/>
              <w:jc w:val="center"/>
            </w:pPr>
          </w:p>
        </w:tc>
      </w:tr>
      <w:tr w14:paraId="5B1B2A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08" w:type="dxa"/>
            <w:vMerge w:val="continue"/>
            <w:tcBorders>
              <w:tl2br w:val="nil"/>
              <w:tr2bl w:val="nil"/>
            </w:tcBorders>
            <w:vAlign w:val="center"/>
          </w:tcPr>
          <w:p w14:paraId="19C328D8">
            <w:pPr>
              <w:widowControl/>
              <w:overflowPunct w:val="0"/>
              <w:rPr>
                <w:b/>
                <w:bCs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</w:tcPr>
          <w:p w14:paraId="27FCB52E">
            <w:pPr>
              <w:overflowPunct w:val="0"/>
              <w:jc w:val="center"/>
            </w:pPr>
          </w:p>
        </w:tc>
        <w:tc>
          <w:tcPr>
            <w:tcW w:w="1281" w:type="dxa"/>
            <w:tcBorders>
              <w:tl2br w:val="nil"/>
              <w:tr2bl w:val="nil"/>
            </w:tcBorders>
          </w:tcPr>
          <w:p w14:paraId="79AA99C7">
            <w:pPr>
              <w:overflowPunct w:val="0"/>
              <w:jc w:val="center"/>
            </w:pPr>
          </w:p>
        </w:tc>
        <w:tc>
          <w:tcPr>
            <w:tcW w:w="1814" w:type="dxa"/>
            <w:tcBorders>
              <w:tl2br w:val="nil"/>
              <w:tr2bl w:val="nil"/>
            </w:tcBorders>
          </w:tcPr>
          <w:p w14:paraId="387072A5">
            <w:pPr>
              <w:overflowPunct w:val="0"/>
              <w:jc w:val="center"/>
            </w:pPr>
          </w:p>
        </w:tc>
        <w:tc>
          <w:tcPr>
            <w:tcW w:w="1200" w:type="dxa"/>
            <w:tcBorders>
              <w:tl2br w:val="nil"/>
              <w:tr2bl w:val="nil"/>
            </w:tcBorders>
          </w:tcPr>
          <w:p w14:paraId="242095B7">
            <w:pPr>
              <w:overflowPunct w:val="0"/>
              <w:jc w:val="center"/>
            </w:pPr>
          </w:p>
        </w:tc>
        <w:tc>
          <w:tcPr>
            <w:tcW w:w="736" w:type="dxa"/>
            <w:tcBorders>
              <w:tl2br w:val="nil"/>
              <w:tr2bl w:val="nil"/>
            </w:tcBorders>
          </w:tcPr>
          <w:p w14:paraId="13C17BE8">
            <w:pPr>
              <w:overflowPunct w:val="0"/>
              <w:jc w:val="center"/>
            </w:pPr>
          </w:p>
        </w:tc>
        <w:tc>
          <w:tcPr>
            <w:tcW w:w="1105" w:type="dxa"/>
            <w:tcBorders>
              <w:tl2br w:val="nil"/>
              <w:tr2bl w:val="nil"/>
            </w:tcBorders>
          </w:tcPr>
          <w:p w14:paraId="32F53315">
            <w:pPr>
              <w:overflowPunct w:val="0"/>
              <w:jc w:val="center"/>
            </w:pPr>
          </w:p>
        </w:tc>
        <w:tc>
          <w:tcPr>
            <w:tcW w:w="1104" w:type="dxa"/>
            <w:tcBorders>
              <w:tl2br w:val="nil"/>
              <w:tr2bl w:val="nil"/>
            </w:tcBorders>
          </w:tcPr>
          <w:p w14:paraId="2F217804">
            <w:pPr>
              <w:overflowPunct w:val="0"/>
              <w:jc w:val="center"/>
            </w:pPr>
          </w:p>
        </w:tc>
        <w:tc>
          <w:tcPr>
            <w:tcW w:w="750" w:type="dxa"/>
            <w:tcBorders>
              <w:tl2br w:val="nil"/>
              <w:tr2bl w:val="nil"/>
            </w:tcBorders>
          </w:tcPr>
          <w:p w14:paraId="25D79B04">
            <w:pPr>
              <w:overflowPunct w:val="0"/>
              <w:jc w:val="center"/>
            </w:pPr>
          </w:p>
        </w:tc>
        <w:tc>
          <w:tcPr>
            <w:tcW w:w="648" w:type="dxa"/>
            <w:tcBorders>
              <w:tl2br w:val="nil"/>
              <w:tr2bl w:val="nil"/>
            </w:tcBorders>
          </w:tcPr>
          <w:p w14:paraId="5DA1D94E">
            <w:pPr>
              <w:overflowPunct w:val="0"/>
              <w:snapToGrid w:val="0"/>
              <w:jc w:val="center"/>
            </w:pPr>
          </w:p>
          <w:p w14:paraId="2C3578E6">
            <w:pPr>
              <w:overflowPunct w:val="0"/>
              <w:jc w:val="center"/>
            </w:pPr>
          </w:p>
        </w:tc>
      </w:tr>
    </w:tbl>
    <w:p w14:paraId="44DA0B6E">
      <w:pPr>
        <w:overflowPunct w:val="0"/>
        <w:ind w:firstLine="420" w:firstLineChars="200"/>
      </w:pPr>
      <w:r>
        <w:rPr>
          <w:rFonts w:hint="eastAsia"/>
        </w:rPr>
        <w:t>注：人文社科类参考评审文件附件1-4填写，自然科学类参考附件1-5填写，奖励等级：可计分类按A级-C级填写，不可类分类为D级；获奖等级按特等奖、一等奖、二等奖、三等奖、其他类填写。</w:t>
      </w:r>
    </w:p>
    <w:tbl>
      <w:tblPr>
        <w:tblStyle w:val="6"/>
        <w:tblpPr w:leftFromText="180" w:rightFromText="180" w:vertAnchor="text" w:horzAnchor="page" w:tblpX="1170" w:tblpY="267"/>
        <w:tblOverlap w:val="never"/>
        <w:tblW w:w="1013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880"/>
        <w:gridCol w:w="1370"/>
        <w:gridCol w:w="2242"/>
        <w:gridCol w:w="1964"/>
        <w:gridCol w:w="1595"/>
        <w:gridCol w:w="737"/>
        <w:gridCol w:w="681"/>
      </w:tblGrid>
      <w:tr w14:paraId="4AA207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0131" w:type="dxa"/>
            <w:gridSpan w:val="8"/>
            <w:tcBorders>
              <w:tl2br w:val="nil"/>
              <w:tr2bl w:val="nil"/>
            </w:tcBorders>
            <w:vAlign w:val="center"/>
          </w:tcPr>
          <w:p w14:paraId="4DC3CA3B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五、应用成果</w:t>
            </w:r>
          </w:p>
        </w:tc>
      </w:tr>
      <w:tr w14:paraId="370752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662" w:type="dxa"/>
            <w:tcBorders>
              <w:tl2br w:val="nil"/>
              <w:tr2bl w:val="nil"/>
            </w:tcBorders>
            <w:vAlign w:val="center"/>
          </w:tcPr>
          <w:p w14:paraId="4971BA2B"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1DBF9646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370" w:type="dxa"/>
            <w:tcBorders>
              <w:tl2br w:val="nil"/>
              <w:tr2bl w:val="nil"/>
            </w:tcBorders>
            <w:vAlign w:val="center"/>
          </w:tcPr>
          <w:p w14:paraId="2110BE70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成果等级</w:t>
            </w:r>
          </w:p>
        </w:tc>
        <w:tc>
          <w:tcPr>
            <w:tcW w:w="2242" w:type="dxa"/>
            <w:tcBorders>
              <w:tl2br w:val="nil"/>
              <w:tr2bl w:val="nil"/>
            </w:tcBorders>
            <w:vAlign w:val="center"/>
          </w:tcPr>
          <w:p w14:paraId="1C63138A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成果名称</w:t>
            </w:r>
          </w:p>
        </w:tc>
        <w:tc>
          <w:tcPr>
            <w:tcW w:w="1964" w:type="dxa"/>
            <w:tcBorders>
              <w:tl2br w:val="nil"/>
              <w:tr2bl w:val="nil"/>
            </w:tcBorders>
            <w:vAlign w:val="center"/>
          </w:tcPr>
          <w:p w14:paraId="24F98675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采纳部门</w:t>
            </w:r>
          </w:p>
          <w:p w14:paraId="2EB628BC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（或领导批示）</w:t>
            </w:r>
          </w:p>
        </w:tc>
        <w:tc>
          <w:tcPr>
            <w:tcW w:w="1595" w:type="dxa"/>
            <w:tcBorders>
              <w:tl2br w:val="nil"/>
              <w:tr2bl w:val="nil"/>
            </w:tcBorders>
            <w:vAlign w:val="center"/>
          </w:tcPr>
          <w:p w14:paraId="0088A426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采纳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37" w:type="dxa"/>
            <w:tcBorders>
              <w:tl2br w:val="nil"/>
              <w:tr2bl w:val="nil"/>
            </w:tcBorders>
            <w:vAlign w:val="center"/>
          </w:tcPr>
          <w:p w14:paraId="255D5887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备注</w:t>
            </w:r>
          </w:p>
        </w:tc>
        <w:tc>
          <w:tcPr>
            <w:tcW w:w="681" w:type="dxa"/>
            <w:tcBorders>
              <w:tl2br w:val="nil"/>
              <w:tr2bl w:val="nil"/>
            </w:tcBorders>
            <w:vAlign w:val="center"/>
          </w:tcPr>
          <w:p w14:paraId="5408DCA3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得分</w:t>
            </w:r>
          </w:p>
        </w:tc>
      </w:tr>
      <w:tr w14:paraId="63D0A4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62" w:type="dxa"/>
            <w:tcBorders>
              <w:bottom w:val="single" w:color="000000" w:sz="12" w:space="0"/>
              <w:tl2br w:val="nil"/>
              <w:tr2bl w:val="nil"/>
            </w:tcBorders>
          </w:tcPr>
          <w:p w14:paraId="1BA4488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80" w:type="dxa"/>
            <w:tcBorders>
              <w:bottom w:val="single" w:color="000000" w:sz="12" w:space="0"/>
              <w:tl2br w:val="nil"/>
              <w:tr2bl w:val="nil"/>
            </w:tcBorders>
          </w:tcPr>
          <w:p w14:paraId="581060A9">
            <w:pPr>
              <w:jc w:val="center"/>
            </w:pPr>
          </w:p>
        </w:tc>
        <w:tc>
          <w:tcPr>
            <w:tcW w:w="1370" w:type="dxa"/>
            <w:tcBorders>
              <w:bottom w:val="single" w:color="000000" w:sz="12" w:space="0"/>
              <w:tl2br w:val="nil"/>
              <w:tr2bl w:val="nil"/>
            </w:tcBorders>
          </w:tcPr>
          <w:p w14:paraId="515D1736">
            <w:pPr>
              <w:widowControl/>
              <w:jc w:val="center"/>
            </w:pPr>
          </w:p>
        </w:tc>
        <w:tc>
          <w:tcPr>
            <w:tcW w:w="2242" w:type="dxa"/>
            <w:tcBorders>
              <w:bottom w:val="single" w:color="000000" w:sz="12" w:space="0"/>
              <w:tl2br w:val="nil"/>
              <w:tr2bl w:val="nil"/>
            </w:tcBorders>
          </w:tcPr>
          <w:p w14:paraId="66A310BA">
            <w:pPr>
              <w:widowControl/>
              <w:jc w:val="center"/>
            </w:pPr>
          </w:p>
        </w:tc>
        <w:tc>
          <w:tcPr>
            <w:tcW w:w="1964" w:type="dxa"/>
            <w:tcBorders>
              <w:bottom w:val="single" w:color="000000" w:sz="12" w:space="0"/>
              <w:tl2br w:val="nil"/>
              <w:tr2bl w:val="nil"/>
            </w:tcBorders>
          </w:tcPr>
          <w:p w14:paraId="61CA719D">
            <w:pPr>
              <w:widowControl/>
              <w:jc w:val="center"/>
            </w:pPr>
          </w:p>
        </w:tc>
        <w:tc>
          <w:tcPr>
            <w:tcW w:w="1595" w:type="dxa"/>
            <w:tcBorders>
              <w:bottom w:val="single" w:color="000000" w:sz="12" w:space="0"/>
              <w:tl2br w:val="nil"/>
              <w:tr2bl w:val="nil"/>
            </w:tcBorders>
          </w:tcPr>
          <w:p w14:paraId="0F82C9A6">
            <w:pPr>
              <w:widowControl/>
              <w:jc w:val="center"/>
            </w:pPr>
          </w:p>
        </w:tc>
        <w:tc>
          <w:tcPr>
            <w:tcW w:w="737" w:type="dxa"/>
            <w:tcBorders>
              <w:bottom w:val="single" w:color="000000" w:sz="12" w:space="0"/>
              <w:tl2br w:val="nil"/>
              <w:tr2bl w:val="nil"/>
            </w:tcBorders>
          </w:tcPr>
          <w:p w14:paraId="233E6238">
            <w:pPr>
              <w:widowControl/>
              <w:jc w:val="center"/>
            </w:pPr>
          </w:p>
        </w:tc>
        <w:tc>
          <w:tcPr>
            <w:tcW w:w="681" w:type="dxa"/>
            <w:tcBorders>
              <w:bottom w:val="single" w:color="000000" w:sz="12" w:space="0"/>
              <w:tl2br w:val="nil"/>
              <w:tr2bl w:val="nil"/>
            </w:tcBorders>
          </w:tcPr>
          <w:p w14:paraId="3183A178">
            <w:pPr>
              <w:widowControl/>
              <w:jc w:val="center"/>
            </w:pPr>
          </w:p>
        </w:tc>
      </w:tr>
      <w:tr w14:paraId="162C641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2" w:type="dxa"/>
            <w:tcBorders>
              <w:top w:val="single" w:color="000000" w:sz="12" w:space="0"/>
            </w:tcBorders>
          </w:tcPr>
          <w:p w14:paraId="2514CBE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80" w:type="dxa"/>
            <w:tcBorders>
              <w:top w:val="single" w:color="000000" w:sz="12" w:space="0"/>
            </w:tcBorders>
          </w:tcPr>
          <w:p w14:paraId="7C8E8D39">
            <w:pPr>
              <w:jc w:val="center"/>
            </w:pPr>
          </w:p>
        </w:tc>
        <w:tc>
          <w:tcPr>
            <w:tcW w:w="1370" w:type="dxa"/>
            <w:tcBorders>
              <w:top w:val="single" w:color="000000" w:sz="12" w:space="0"/>
            </w:tcBorders>
          </w:tcPr>
          <w:p w14:paraId="6814CF2F">
            <w:pPr>
              <w:widowControl/>
              <w:jc w:val="center"/>
            </w:pPr>
          </w:p>
        </w:tc>
        <w:tc>
          <w:tcPr>
            <w:tcW w:w="2242" w:type="dxa"/>
            <w:tcBorders>
              <w:top w:val="single" w:color="000000" w:sz="12" w:space="0"/>
            </w:tcBorders>
          </w:tcPr>
          <w:p w14:paraId="2D335EB3">
            <w:pPr>
              <w:widowControl/>
              <w:jc w:val="center"/>
            </w:pPr>
          </w:p>
        </w:tc>
        <w:tc>
          <w:tcPr>
            <w:tcW w:w="1964" w:type="dxa"/>
            <w:tcBorders>
              <w:top w:val="single" w:color="000000" w:sz="12" w:space="0"/>
            </w:tcBorders>
          </w:tcPr>
          <w:p w14:paraId="4E243CD1">
            <w:pPr>
              <w:widowControl/>
              <w:jc w:val="center"/>
            </w:pPr>
          </w:p>
        </w:tc>
        <w:tc>
          <w:tcPr>
            <w:tcW w:w="1595" w:type="dxa"/>
            <w:tcBorders>
              <w:top w:val="single" w:color="000000" w:sz="12" w:space="0"/>
            </w:tcBorders>
          </w:tcPr>
          <w:p w14:paraId="39739A6B">
            <w:pPr>
              <w:widowControl/>
              <w:jc w:val="center"/>
            </w:pPr>
          </w:p>
        </w:tc>
        <w:tc>
          <w:tcPr>
            <w:tcW w:w="737" w:type="dxa"/>
            <w:tcBorders>
              <w:top w:val="single" w:color="000000" w:sz="12" w:space="0"/>
            </w:tcBorders>
          </w:tcPr>
          <w:p w14:paraId="1ED564DE">
            <w:pPr>
              <w:widowControl/>
              <w:jc w:val="center"/>
            </w:pPr>
          </w:p>
        </w:tc>
        <w:tc>
          <w:tcPr>
            <w:tcW w:w="681" w:type="dxa"/>
            <w:tcBorders>
              <w:top w:val="single" w:color="000000" w:sz="12" w:space="0"/>
            </w:tcBorders>
          </w:tcPr>
          <w:p w14:paraId="32AC61D7">
            <w:pPr>
              <w:widowControl/>
              <w:snapToGrid w:val="0"/>
              <w:jc w:val="center"/>
            </w:pPr>
          </w:p>
          <w:p w14:paraId="5F4A70AE">
            <w:pPr>
              <w:widowControl/>
              <w:jc w:val="center"/>
            </w:pPr>
          </w:p>
        </w:tc>
      </w:tr>
    </w:tbl>
    <w:p w14:paraId="2252D6AF">
      <w:pPr>
        <w:ind w:firstLine="420" w:firstLineChars="200"/>
      </w:pPr>
      <w:r>
        <w:rPr>
          <w:rFonts w:hint="eastAsia"/>
        </w:rPr>
        <w:t>注：人文社科类参考评审文件附件1-4填写，自然科学类参考附件1-5填写，成果等级：可计分类别按A-C填写，不可计分类为D级。</w:t>
      </w:r>
    </w:p>
    <w:p w14:paraId="3B86FEC5">
      <w:pPr>
        <w:ind w:firstLine="420" w:firstLineChars="200"/>
      </w:pPr>
    </w:p>
    <w:tbl>
      <w:tblPr>
        <w:tblStyle w:val="6"/>
        <w:tblpPr w:leftFromText="180" w:rightFromText="180" w:vertAnchor="text" w:horzAnchor="page" w:tblpX="1223" w:tblpY="48"/>
        <w:tblOverlap w:val="never"/>
        <w:tblW w:w="1015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70"/>
        <w:gridCol w:w="1750"/>
        <w:gridCol w:w="1130"/>
        <w:gridCol w:w="2000"/>
        <w:gridCol w:w="1400"/>
        <w:gridCol w:w="890"/>
        <w:gridCol w:w="751"/>
      </w:tblGrid>
      <w:tr w14:paraId="6AF8C5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151" w:type="dxa"/>
            <w:gridSpan w:val="8"/>
            <w:tcBorders>
              <w:tl2br w:val="nil"/>
              <w:tr2bl w:val="nil"/>
            </w:tcBorders>
            <w:vAlign w:val="center"/>
          </w:tcPr>
          <w:p w14:paraId="57BC5B90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六、文艺创作</w:t>
            </w:r>
          </w:p>
        </w:tc>
      </w:tr>
      <w:tr w14:paraId="01C933C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660" w:type="dxa"/>
            <w:tcBorders>
              <w:tl2br w:val="nil"/>
              <w:tr2bl w:val="nil"/>
            </w:tcBorders>
            <w:vAlign w:val="center"/>
          </w:tcPr>
          <w:p w14:paraId="23CAFF2C"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1570" w:type="dxa"/>
            <w:tcBorders>
              <w:tl2br w:val="nil"/>
              <w:tr2bl w:val="nil"/>
            </w:tcBorders>
            <w:vAlign w:val="center"/>
          </w:tcPr>
          <w:p w14:paraId="3B3231B1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750" w:type="dxa"/>
            <w:tcBorders>
              <w:tl2br w:val="nil"/>
              <w:tr2bl w:val="nil"/>
            </w:tcBorders>
            <w:vAlign w:val="center"/>
          </w:tcPr>
          <w:p w14:paraId="0BF37A9D">
            <w:pPr>
              <w:jc w:val="center"/>
              <w:rPr>
                <w:rFonts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</w:rPr>
              <w:t>指标等级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25C96C73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获奖名称</w:t>
            </w:r>
          </w:p>
        </w:tc>
        <w:tc>
          <w:tcPr>
            <w:tcW w:w="2000" w:type="dxa"/>
            <w:tcBorders>
              <w:tl2br w:val="nil"/>
              <w:tr2bl w:val="nil"/>
            </w:tcBorders>
            <w:vAlign w:val="center"/>
          </w:tcPr>
          <w:p w14:paraId="629AF4AA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获奖级别</w:t>
            </w:r>
          </w:p>
        </w:tc>
        <w:tc>
          <w:tcPr>
            <w:tcW w:w="1400" w:type="dxa"/>
            <w:tcBorders>
              <w:tl2br w:val="nil"/>
              <w:tr2bl w:val="nil"/>
            </w:tcBorders>
            <w:vAlign w:val="center"/>
          </w:tcPr>
          <w:p w14:paraId="7D4B1845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举办单位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 w14:paraId="7D53C71F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举办</w:t>
            </w: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751" w:type="dxa"/>
            <w:tcBorders>
              <w:tl2br w:val="nil"/>
              <w:tr2bl w:val="nil"/>
            </w:tcBorders>
            <w:vAlign w:val="center"/>
          </w:tcPr>
          <w:p w14:paraId="7DD09956">
            <w:pPr>
              <w:widowControl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Cs w:val="21"/>
              </w:rPr>
              <w:t>得分</w:t>
            </w:r>
          </w:p>
        </w:tc>
      </w:tr>
      <w:tr w14:paraId="17AF78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660" w:type="dxa"/>
            <w:tcBorders>
              <w:bottom w:val="single" w:color="000000" w:sz="12" w:space="0"/>
              <w:tl2br w:val="nil"/>
              <w:tr2bl w:val="nil"/>
            </w:tcBorders>
          </w:tcPr>
          <w:p w14:paraId="4B5A965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1570" w:type="dxa"/>
            <w:tcBorders>
              <w:bottom w:val="single" w:color="000000" w:sz="12" w:space="0"/>
              <w:tl2br w:val="nil"/>
              <w:tr2bl w:val="nil"/>
            </w:tcBorders>
          </w:tcPr>
          <w:p w14:paraId="796E2D5A">
            <w:pPr>
              <w:jc w:val="center"/>
            </w:pPr>
          </w:p>
        </w:tc>
        <w:tc>
          <w:tcPr>
            <w:tcW w:w="1750" w:type="dxa"/>
            <w:tcBorders>
              <w:bottom w:val="single" w:color="000000" w:sz="12" w:space="0"/>
              <w:tl2br w:val="nil"/>
              <w:tr2bl w:val="nil"/>
            </w:tcBorders>
          </w:tcPr>
          <w:p w14:paraId="1E67BB49">
            <w:pPr>
              <w:widowControl/>
              <w:jc w:val="center"/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0D1234B6"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bottom w:val="single" w:color="000000" w:sz="12" w:space="0"/>
              <w:tl2br w:val="nil"/>
              <w:tr2bl w:val="nil"/>
            </w:tcBorders>
          </w:tcPr>
          <w:p w14:paraId="063B6659">
            <w:pPr>
              <w:widowControl/>
              <w:jc w:val="center"/>
            </w:pPr>
          </w:p>
        </w:tc>
        <w:tc>
          <w:tcPr>
            <w:tcW w:w="1400" w:type="dxa"/>
            <w:tcBorders>
              <w:bottom w:val="single" w:color="000000" w:sz="12" w:space="0"/>
              <w:tl2br w:val="nil"/>
              <w:tr2bl w:val="nil"/>
            </w:tcBorders>
          </w:tcPr>
          <w:p w14:paraId="4D4268C1">
            <w:pPr>
              <w:widowControl/>
              <w:jc w:val="center"/>
            </w:pPr>
          </w:p>
        </w:tc>
        <w:tc>
          <w:tcPr>
            <w:tcW w:w="890" w:type="dxa"/>
            <w:tcBorders>
              <w:bottom w:val="single" w:color="000000" w:sz="12" w:space="0"/>
              <w:tl2br w:val="nil"/>
              <w:tr2bl w:val="nil"/>
            </w:tcBorders>
          </w:tcPr>
          <w:p w14:paraId="3A5D68F8">
            <w:pPr>
              <w:widowControl/>
              <w:jc w:val="center"/>
            </w:pPr>
          </w:p>
        </w:tc>
        <w:tc>
          <w:tcPr>
            <w:tcW w:w="751" w:type="dxa"/>
            <w:tcBorders>
              <w:bottom w:val="single" w:color="000000" w:sz="12" w:space="0"/>
              <w:tl2br w:val="nil"/>
              <w:tr2bl w:val="nil"/>
            </w:tcBorders>
          </w:tcPr>
          <w:p w14:paraId="367ACC54">
            <w:pPr>
              <w:widowControl/>
              <w:jc w:val="center"/>
            </w:pPr>
          </w:p>
        </w:tc>
      </w:tr>
      <w:tr w14:paraId="0EBED1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660" w:type="dxa"/>
            <w:tcBorders>
              <w:top w:val="single" w:color="000000" w:sz="12" w:space="0"/>
            </w:tcBorders>
          </w:tcPr>
          <w:p w14:paraId="298076F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1570" w:type="dxa"/>
            <w:tcBorders>
              <w:top w:val="single" w:color="000000" w:sz="12" w:space="0"/>
            </w:tcBorders>
          </w:tcPr>
          <w:p w14:paraId="25E0B98E">
            <w:pPr>
              <w:jc w:val="center"/>
            </w:pPr>
          </w:p>
        </w:tc>
        <w:tc>
          <w:tcPr>
            <w:tcW w:w="1750" w:type="dxa"/>
            <w:tcBorders>
              <w:top w:val="single" w:color="000000" w:sz="12" w:space="0"/>
            </w:tcBorders>
          </w:tcPr>
          <w:p w14:paraId="77003EB4">
            <w:pPr>
              <w:widowControl/>
              <w:jc w:val="center"/>
            </w:pPr>
          </w:p>
        </w:tc>
        <w:tc>
          <w:tcPr>
            <w:tcW w:w="1130" w:type="dxa"/>
            <w:tcBorders>
              <w:top w:val="single" w:color="000000" w:sz="12" w:space="0"/>
            </w:tcBorders>
            <w:vAlign w:val="center"/>
          </w:tcPr>
          <w:p w14:paraId="7453443B">
            <w:pPr>
              <w:widowControl/>
              <w:jc w:val="center"/>
              <w:rPr>
                <w:rFonts w:eastAsia="宋体"/>
              </w:rPr>
            </w:pPr>
          </w:p>
        </w:tc>
        <w:tc>
          <w:tcPr>
            <w:tcW w:w="2000" w:type="dxa"/>
            <w:tcBorders>
              <w:top w:val="single" w:color="000000" w:sz="12" w:space="0"/>
            </w:tcBorders>
          </w:tcPr>
          <w:p w14:paraId="57487632">
            <w:pPr>
              <w:widowControl/>
              <w:jc w:val="center"/>
            </w:pPr>
          </w:p>
        </w:tc>
        <w:tc>
          <w:tcPr>
            <w:tcW w:w="1400" w:type="dxa"/>
            <w:tcBorders>
              <w:top w:val="single" w:color="000000" w:sz="12" w:space="0"/>
            </w:tcBorders>
          </w:tcPr>
          <w:p w14:paraId="09947DE3">
            <w:pPr>
              <w:widowControl/>
              <w:jc w:val="center"/>
            </w:pPr>
          </w:p>
        </w:tc>
        <w:tc>
          <w:tcPr>
            <w:tcW w:w="890" w:type="dxa"/>
            <w:tcBorders>
              <w:top w:val="single" w:color="000000" w:sz="12" w:space="0"/>
            </w:tcBorders>
          </w:tcPr>
          <w:p w14:paraId="7435C051">
            <w:pPr>
              <w:widowControl/>
              <w:jc w:val="center"/>
            </w:pPr>
          </w:p>
        </w:tc>
        <w:tc>
          <w:tcPr>
            <w:tcW w:w="751" w:type="dxa"/>
            <w:tcBorders>
              <w:top w:val="single" w:color="000000" w:sz="12" w:space="0"/>
            </w:tcBorders>
          </w:tcPr>
          <w:p w14:paraId="0CD3ED2C">
            <w:pPr>
              <w:widowControl/>
              <w:snapToGrid w:val="0"/>
              <w:jc w:val="center"/>
            </w:pPr>
          </w:p>
          <w:p w14:paraId="2C9DFD12">
            <w:pPr>
              <w:widowControl/>
              <w:snapToGrid w:val="0"/>
              <w:jc w:val="center"/>
            </w:pPr>
          </w:p>
          <w:p w14:paraId="05910CBC">
            <w:pPr>
              <w:widowControl/>
              <w:jc w:val="center"/>
            </w:pPr>
          </w:p>
        </w:tc>
      </w:tr>
    </w:tbl>
    <w:p w14:paraId="4DB73ABF">
      <w:pPr>
        <w:ind w:firstLine="420" w:firstLineChars="200"/>
      </w:pPr>
      <w:r>
        <w:rPr>
          <w:rFonts w:hint="eastAsia"/>
        </w:rPr>
        <w:t>注：人文社科类参考附件1-</w:t>
      </w:r>
      <w:r>
        <w:t>4</w:t>
      </w:r>
      <w:r>
        <w:rPr>
          <w:rFonts w:hint="eastAsia"/>
        </w:rPr>
        <w:t>填写，指标等级：可计分类别按A-C填写，不可计分类别为D级。</w:t>
      </w:r>
    </w:p>
    <w:p w14:paraId="2C0873A2"/>
    <w:tbl>
      <w:tblPr>
        <w:tblStyle w:val="6"/>
        <w:tblpPr w:leftFromText="180" w:rightFromText="180" w:vertAnchor="text" w:horzAnchor="page" w:tblpX="1198" w:tblpY="58"/>
        <w:tblOverlap w:val="never"/>
        <w:tblW w:w="1014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860"/>
        <w:gridCol w:w="920"/>
        <w:gridCol w:w="1130"/>
        <w:gridCol w:w="1149"/>
        <w:gridCol w:w="1050"/>
        <w:gridCol w:w="1341"/>
        <w:gridCol w:w="909"/>
        <w:gridCol w:w="1411"/>
        <w:gridCol w:w="700"/>
      </w:tblGrid>
      <w:tr w14:paraId="14A4E8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140" w:type="dxa"/>
            <w:gridSpan w:val="10"/>
            <w:tcBorders>
              <w:tl2br w:val="nil"/>
              <w:tr2bl w:val="nil"/>
            </w:tcBorders>
          </w:tcPr>
          <w:p w14:paraId="7B869A34">
            <w:pPr>
              <w:widowControl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七、知识产权</w:t>
            </w:r>
          </w:p>
        </w:tc>
      </w:tr>
      <w:tr w14:paraId="7CC17B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70" w:type="dxa"/>
            <w:tcBorders>
              <w:tl2br w:val="nil"/>
              <w:tr2bl w:val="nil"/>
            </w:tcBorders>
          </w:tcPr>
          <w:p w14:paraId="6DB3682C">
            <w:pPr>
              <w:jc w:val="center"/>
              <w:rPr>
                <w:rFonts w:eastAsia="宋体"/>
              </w:rPr>
            </w:pPr>
            <w:r>
              <w:rPr>
                <w:rFonts w:hint="eastAsia" w:eastAsia="宋体"/>
                <w:b/>
                <w:bCs/>
              </w:rPr>
              <w:t>类别</w:t>
            </w:r>
          </w:p>
        </w:tc>
        <w:tc>
          <w:tcPr>
            <w:tcW w:w="860" w:type="dxa"/>
            <w:tcBorders>
              <w:tl2br w:val="nil"/>
              <w:tr2bl w:val="nil"/>
            </w:tcBorders>
          </w:tcPr>
          <w:p w14:paraId="4B5622F0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920" w:type="dxa"/>
            <w:tcBorders>
              <w:tl2br w:val="nil"/>
              <w:tr2bl w:val="nil"/>
            </w:tcBorders>
          </w:tcPr>
          <w:p w14:paraId="799887A9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指标</w:t>
            </w:r>
          </w:p>
          <w:p w14:paraId="10B6B817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等级</w:t>
            </w:r>
          </w:p>
        </w:tc>
        <w:tc>
          <w:tcPr>
            <w:tcW w:w="1130" w:type="dxa"/>
            <w:tcBorders>
              <w:tl2br w:val="nil"/>
              <w:tr2bl w:val="nil"/>
            </w:tcBorders>
          </w:tcPr>
          <w:p w14:paraId="6B096218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授权专利名称</w:t>
            </w:r>
          </w:p>
        </w:tc>
        <w:tc>
          <w:tcPr>
            <w:tcW w:w="1149" w:type="dxa"/>
            <w:tcBorders>
              <w:tl2br w:val="nil"/>
              <w:tr2bl w:val="nil"/>
            </w:tcBorders>
          </w:tcPr>
          <w:p w14:paraId="4BFCEF5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专利授权号</w:t>
            </w:r>
          </w:p>
        </w:tc>
        <w:tc>
          <w:tcPr>
            <w:tcW w:w="1050" w:type="dxa"/>
            <w:tcBorders>
              <w:tl2br w:val="nil"/>
              <w:tr2bl w:val="nil"/>
            </w:tcBorders>
          </w:tcPr>
          <w:p w14:paraId="1246F73E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专利类型</w:t>
            </w:r>
          </w:p>
        </w:tc>
        <w:tc>
          <w:tcPr>
            <w:tcW w:w="1341" w:type="dxa"/>
            <w:tcBorders>
              <w:tl2br w:val="nil"/>
              <w:tr2bl w:val="nil"/>
            </w:tcBorders>
          </w:tcPr>
          <w:p w14:paraId="6B69C7C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授权</w:t>
            </w:r>
          </w:p>
          <w:p w14:paraId="5E4B3838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年月</w:t>
            </w:r>
          </w:p>
        </w:tc>
        <w:tc>
          <w:tcPr>
            <w:tcW w:w="909" w:type="dxa"/>
            <w:tcBorders>
              <w:tl2br w:val="nil"/>
              <w:tr2bl w:val="nil"/>
            </w:tcBorders>
          </w:tcPr>
          <w:p w14:paraId="36CAE94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第几发</w:t>
            </w:r>
          </w:p>
          <w:p w14:paraId="0D41B0F4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明人</w:t>
            </w:r>
          </w:p>
        </w:tc>
        <w:tc>
          <w:tcPr>
            <w:tcW w:w="1411" w:type="dxa"/>
            <w:tcBorders>
              <w:tl2br w:val="nil"/>
              <w:tr2bl w:val="nil"/>
            </w:tcBorders>
          </w:tcPr>
          <w:p w14:paraId="7576EE1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转让或实施情况</w:t>
            </w:r>
          </w:p>
        </w:tc>
        <w:tc>
          <w:tcPr>
            <w:tcW w:w="700" w:type="dxa"/>
            <w:tcBorders>
              <w:tl2br w:val="nil"/>
              <w:tr2bl w:val="nil"/>
            </w:tcBorders>
          </w:tcPr>
          <w:p w14:paraId="54662DF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 w14:paraId="1CA9E3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70" w:type="dxa"/>
            <w:tcBorders>
              <w:bottom w:val="single" w:color="000000" w:sz="12" w:space="0"/>
              <w:tl2br w:val="nil"/>
              <w:tr2bl w:val="nil"/>
            </w:tcBorders>
            <w:vAlign w:val="center"/>
          </w:tcPr>
          <w:p w14:paraId="57FA380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可计分</w:t>
            </w:r>
          </w:p>
        </w:tc>
        <w:tc>
          <w:tcPr>
            <w:tcW w:w="860" w:type="dxa"/>
            <w:tcBorders>
              <w:bottom w:val="single" w:color="000000" w:sz="12" w:space="0"/>
              <w:tl2br w:val="nil"/>
              <w:tr2bl w:val="nil"/>
            </w:tcBorders>
          </w:tcPr>
          <w:p w14:paraId="36357C98">
            <w:pPr>
              <w:jc w:val="left"/>
            </w:pPr>
          </w:p>
        </w:tc>
        <w:tc>
          <w:tcPr>
            <w:tcW w:w="920" w:type="dxa"/>
            <w:tcBorders>
              <w:bottom w:val="single" w:color="000000" w:sz="12" w:space="0"/>
              <w:tl2br w:val="nil"/>
              <w:tr2bl w:val="nil"/>
            </w:tcBorders>
          </w:tcPr>
          <w:p w14:paraId="28CA6A73">
            <w:pPr>
              <w:jc w:val="left"/>
            </w:pPr>
          </w:p>
        </w:tc>
        <w:tc>
          <w:tcPr>
            <w:tcW w:w="1130" w:type="dxa"/>
            <w:tcBorders>
              <w:bottom w:val="single" w:color="000000" w:sz="12" w:space="0"/>
              <w:tl2br w:val="nil"/>
              <w:tr2bl w:val="nil"/>
            </w:tcBorders>
          </w:tcPr>
          <w:p w14:paraId="4E82D3DC">
            <w:pPr>
              <w:jc w:val="left"/>
            </w:pPr>
          </w:p>
        </w:tc>
        <w:tc>
          <w:tcPr>
            <w:tcW w:w="1149" w:type="dxa"/>
            <w:tcBorders>
              <w:bottom w:val="single" w:color="000000" w:sz="12" w:space="0"/>
              <w:tl2br w:val="nil"/>
              <w:tr2bl w:val="nil"/>
            </w:tcBorders>
          </w:tcPr>
          <w:p w14:paraId="02607D44">
            <w:pPr>
              <w:jc w:val="left"/>
            </w:pPr>
          </w:p>
        </w:tc>
        <w:tc>
          <w:tcPr>
            <w:tcW w:w="1050" w:type="dxa"/>
            <w:tcBorders>
              <w:bottom w:val="single" w:color="000000" w:sz="12" w:space="0"/>
              <w:tl2br w:val="nil"/>
              <w:tr2bl w:val="nil"/>
            </w:tcBorders>
          </w:tcPr>
          <w:p w14:paraId="2FF0D0E5">
            <w:pPr>
              <w:jc w:val="left"/>
            </w:pPr>
          </w:p>
        </w:tc>
        <w:tc>
          <w:tcPr>
            <w:tcW w:w="1341" w:type="dxa"/>
            <w:tcBorders>
              <w:bottom w:val="single" w:color="000000" w:sz="12" w:space="0"/>
              <w:tl2br w:val="nil"/>
              <w:tr2bl w:val="nil"/>
            </w:tcBorders>
          </w:tcPr>
          <w:p w14:paraId="500FF43E">
            <w:pPr>
              <w:jc w:val="left"/>
            </w:pPr>
          </w:p>
        </w:tc>
        <w:tc>
          <w:tcPr>
            <w:tcW w:w="909" w:type="dxa"/>
            <w:tcBorders>
              <w:bottom w:val="single" w:color="000000" w:sz="12" w:space="0"/>
              <w:tl2br w:val="nil"/>
              <w:tr2bl w:val="nil"/>
            </w:tcBorders>
          </w:tcPr>
          <w:p w14:paraId="7372E232">
            <w:pPr>
              <w:jc w:val="left"/>
            </w:pPr>
          </w:p>
        </w:tc>
        <w:tc>
          <w:tcPr>
            <w:tcW w:w="1411" w:type="dxa"/>
            <w:tcBorders>
              <w:bottom w:val="single" w:color="000000" w:sz="12" w:space="0"/>
              <w:tl2br w:val="nil"/>
              <w:tr2bl w:val="nil"/>
            </w:tcBorders>
          </w:tcPr>
          <w:p w14:paraId="3EA941DA">
            <w:pPr>
              <w:jc w:val="left"/>
            </w:pPr>
          </w:p>
        </w:tc>
        <w:tc>
          <w:tcPr>
            <w:tcW w:w="700" w:type="dxa"/>
            <w:tcBorders>
              <w:bottom w:val="single" w:color="000000" w:sz="12" w:space="0"/>
              <w:tl2br w:val="nil"/>
              <w:tr2bl w:val="nil"/>
            </w:tcBorders>
          </w:tcPr>
          <w:p w14:paraId="21BED2DA">
            <w:pPr>
              <w:snapToGrid w:val="0"/>
              <w:jc w:val="left"/>
            </w:pPr>
          </w:p>
          <w:p w14:paraId="5403FC2D">
            <w:pPr>
              <w:snapToGrid w:val="0"/>
              <w:jc w:val="left"/>
            </w:pPr>
          </w:p>
          <w:p w14:paraId="72EC36B7">
            <w:pPr>
              <w:jc w:val="left"/>
            </w:pPr>
          </w:p>
        </w:tc>
      </w:tr>
      <w:tr w14:paraId="2C9728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70" w:type="dxa"/>
            <w:tcBorders>
              <w:top w:val="single" w:color="000000" w:sz="12" w:space="0"/>
            </w:tcBorders>
          </w:tcPr>
          <w:p w14:paraId="1FDEF443"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不可计分</w:t>
            </w:r>
          </w:p>
        </w:tc>
        <w:tc>
          <w:tcPr>
            <w:tcW w:w="860" w:type="dxa"/>
            <w:tcBorders>
              <w:top w:val="single" w:color="000000" w:sz="12" w:space="0"/>
            </w:tcBorders>
          </w:tcPr>
          <w:p w14:paraId="6F441055">
            <w:pPr>
              <w:jc w:val="left"/>
            </w:pPr>
          </w:p>
        </w:tc>
        <w:tc>
          <w:tcPr>
            <w:tcW w:w="920" w:type="dxa"/>
            <w:tcBorders>
              <w:top w:val="single" w:color="000000" w:sz="12" w:space="0"/>
            </w:tcBorders>
          </w:tcPr>
          <w:p w14:paraId="03702A6B">
            <w:pPr>
              <w:jc w:val="left"/>
            </w:pPr>
          </w:p>
        </w:tc>
        <w:tc>
          <w:tcPr>
            <w:tcW w:w="1130" w:type="dxa"/>
            <w:tcBorders>
              <w:top w:val="single" w:color="000000" w:sz="12" w:space="0"/>
            </w:tcBorders>
          </w:tcPr>
          <w:p w14:paraId="6FDC5F6A">
            <w:pPr>
              <w:jc w:val="left"/>
            </w:pPr>
          </w:p>
        </w:tc>
        <w:tc>
          <w:tcPr>
            <w:tcW w:w="1149" w:type="dxa"/>
            <w:tcBorders>
              <w:top w:val="single" w:color="000000" w:sz="12" w:space="0"/>
            </w:tcBorders>
          </w:tcPr>
          <w:p w14:paraId="39AC2736">
            <w:pPr>
              <w:jc w:val="left"/>
            </w:pPr>
          </w:p>
        </w:tc>
        <w:tc>
          <w:tcPr>
            <w:tcW w:w="1050" w:type="dxa"/>
            <w:tcBorders>
              <w:top w:val="single" w:color="000000" w:sz="12" w:space="0"/>
            </w:tcBorders>
          </w:tcPr>
          <w:p w14:paraId="0EBBED1C">
            <w:pPr>
              <w:jc w:val="left"/>
            </w:pPr>
          </w:p>
        </w:tc>
        <w:tc>
          <w:tcPr>
            <w:tcW w:w="1341" w:type="dxa"/>
            <w:tcBorders>
              <w:top w:val="single" w:color="000000" w:sz="12" w:space="0"/>
            </w:tcBorders>
          </w:tcPr>
          <w:p w14:paraId="52EAD144">
            <w:pPr>
              <w:jc w:val="left"/>
            </w:pPr>
          </w:p>
        </w:tc>
        <w:tc>
          <w:tcPr>
            <w:tcW w:w="909" w:type="dxa"/>
            <w:tcBorders>
              <w:top w:val="single" w:color="000000" w:sz="12" w:space="0"/>
            </w:tcBorders>
          </w:tcPr>
          <w:p w14:paraId="4B518255">
            <w:pPr>
              <w:jc w:val="left"/>
            </w:pPr>
          </w:p>
        </w:tc>
        <w:tc>
          <w:tcPr>
            <w:tcW w:w="1411" w:type="dxa"/>
            <w:tcBorders>
              <w:top w:val="single" w:color="000000" w:sz="12" w:space="0"/>
            </w:tcBorders>
          </w:tcPr>
          <w:p w14:paraId="0DA0AAAC">
            <w:pPr>
              <w:jc w:val="left"/>
            </w:pPr>
          </w:p>
        </w:tc>
        <w:tc>
          <w:tcPr>
            <w:tcW w:w="700" w:type="dxa"/>
            <w:tcBorders>
              <w:top w:val="single" w:color="000000" w:sz="12" w:space="0"/>
            </w:tcBorders>
          </w:tcPr>
          <w:p w14:paraId="17462815">
            <w:pPr>
              <w:snapToGrid w:val="0"/>
              <w:jc w:val="left"/>
            </w:pPr>
          </w:p>
          <w:p w14:paraId="14C4C248">
            <w:pPr>
              <w:jc w:val="left"/>
            </w:pPr>
          </w:p>
        </w:tc>
      </w:tr>
    </w:tbl>
    <w:p w14:paraId="7D784DD4">
      <w:pPr>
        <w:ind w:firstLine="420" w:firstLineChars="200"/>
      </w:pPr>
      <w:r>
        <w:rPr>
          <w:rFonts w:hint="eastAsia"/>
        </w:rPr>
        <w:t>注：自然科学类参考评审文件附件1-</w:t>
      </w:r>
      <w:r>
        <w:t>5</w:t>
      </w:r>
      <w:r>
        <w:rPr>
          <w:rFonts w:hint="eastAsia"/>
        </w:rPr>
        <w:t>填写，指标等级：可计分类按A-C填写，不可计分类为D级。</w:t>
      </w:r>
    </w:p>
    <w:p w14:paraId="434CBAED">
      <w:pPr>
        <w:widowControl/>
        <w:jc w:val="left"/>
        <w:rPr>
          <w:b/>
          <w:bCs/>
        </w:rPr>
      </w:pPr>
    </w:p>
    <w:tbl>
      <w:tblPr>
        <w:tblStyle w:val="6"/>
        <w:tblpPr w:leftFromText="180" w:rightFromText="180" w:vertAnchor="text" w:horzAnchor="page" w:tblpX="1218" w:tblpY="74"/>
        <w:tblOverlap w:val="never"/>
        <w:tblW w:w="1012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743"/>
        <w:gridCol w:w="1643"/>
        <w:gridCol w:w="1168"/>
        <w:gridCol w:w="1134"/>
        <w:gridCol w:w="850"/>
        <w:gridCol w:w="1187"/>
        <w:gridCol w:w="750"/>
      </w:tblGrid>
      <w:tr w14:paraId="232AAF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0125" w:type="dxa"/>
            <w:gridSpan w:val="8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 w14:paraId="4C9E417C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八、科技成果转化（经费）</w:t>
            </w:r>
          </w:p>
        </w:tc>
      </w:tr>
      <w:tr w14:paraId="6E3337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right w:val="single" w:color="000000" w:sz="4" w:space="0"/>
            </w:tcBorders>
            <w:vAlign w:val="center"/>
          </w:tcPr>
          <w:p w14:paraId="73E072E4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7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AC994F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项目（成果）名称</w:t>
            </w:r>
          </w:p>
        </w:tc>
        <w:tc>
          <w:tcPr>
            <w:tcW w:w="1643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B417C4D">
            <w:pPr>
              <w:jc w:val="center"/>
              <w:rPr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项目来源</w:t>
            </w:r>
          </w:p>
        </w:tc>
        <w:tc>
          <w:tcPr>
            <w:tcW w:w="1168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239926E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转化方式</w:t>
            </w:r>
          </w:p>
        </w:tc>
        <w:tc>
          <w:tcPr>
            <w:tcW w:w="1134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AB4C2A5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转化年月</w:t>
            </w:r>
          </w:p>
        </w:tc>
        <w:tc>
          <w:tcPr>
            <w:tcW w:w="85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0A1F3E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</w:t>
            </w:r>
          </w:p>
          <w:p w14:paraId="4FD2D2DF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主持</w:t>
            </w:r>
          </w:p>
        </w:tc>
        <w:tc>
          <w:tcPr>
            <w:tcW w:w="1187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6F762B5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到账经费（万元）</w:t>
            </w:r>
          </w:p>
        </w:tc>
        <w:tc>
          <w:tcPr>
            <w:tcW w:w="750" w:type="dxa"/>
            <w:tcBorders>
              <w:left w:val="single" w:color="000000" w:sz="4" w:space="0"/>
              <w:right w:val="single" w:color="000000" w:sz="12" w:space="0"/>
            </w:tcBorders>
            <w:vAlign w:val="center"/>
          </w:tcPr>
          <w:p w14:paraId="767A7CDA">
            <w:pPr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/>
                <w:b/>
                <w:bCs/>
              </w:rPr>
              <w:t>得分</w:t>
            </w:r>
          </w:p>
        </w:tc>
      </w:tr>
      <w:tr w14:paraId="4310CC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0" w:type="dxa"/>
            <w:tcBorders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6E1FFBD5"/>
        </w:tc>
        <w:tc>
          <w:tcPr>
            <w:tcW w:w="27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328A43E3"/>
        </w:tc>
        <w:tc>
          <w:tcPr>
            <w:tcW w:w="1643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D974DA2"/>
        </w:tc>
        <w:tc>
          <w:tcPr>
            <w:tcW w:w="1168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0F7B26CB"/>
        </w:tc>
        <w:tc>
          <w:tcPr>
            <w:tcW w:w="1134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2B0A5C90"/>
        </w:tc>
        <w:tc>
          <w:tcPr>
            <w:tcW w:w="850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8FFF3D0"/>
        </w:tc>
        <w:tc>
          <w:tcPr>
            <w:tcW w:w="1187" w:type="dxa"/>
            <w:tcBorders>
              <w:left w:val="single" w:color="000000" w:sz="4" w:space="0"/>
              <w:bottom w:val="single" w:color="000000" w:sz="12" w:space="0"/>
              <w:right w:val="single" w:color="000000" w:sz="4" w:space="0"/>
            </w:tcBorders>
            <w:vAlign w:val="center"/>
          </w:tcPr>
          <w:p w14:paraId="76209F20"/>
        </w:tc>
        <w:tc>
          <w:tcPr>
            <w:tcW w:w="750" w:type="dxa"/>
            <w:tcBorders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 w14:paraId="524995D8"/>
        </w:tc>
      </w:tr>
    </w:tbl>
    <w:p w14:paraId="3E19EEC1">
      <w:pPr>
        <w:ind w:firstLine="630" w:firstLineChars="300"/>
      </w:pPr>
      <w:r>
        <w:rPr>
          <w:rFonts w:hint="eastAsia"/>
        </w:rPr>
        <w:t>注：参考附件1-5填写，转化方式：限填转让、许可或者作价投资。</w:t>
      </w:r>
    </w:p>
    <w:p w14:paraId="192717CB">
      <w:pPr>
        <w:widowControl/>
        <w:spacing w:line="600" w:lineRule="auto"/>
        <w:jc w:val="center"/>
        <w:rPr>
          <w:rFonts w:cs="方正小标宋简体" w:asciiTheme="majorEastAsia" w:hAnsiTheme="majorEastAsia" w:eastAsiaTheme="majorEastAsia"/>
          <w:b/>
          <w:kern w:val="0"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双师型教师实践应用能力评价计分汇总表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407"/>
        <w:gridCol w:w="1830"/>
        <w:gridCol w:w="1418"/>
        <w:gridCol w:w="976"/>
        <w:gridCol w:w="1408"/>
        <w:gridCol w:w="1408"/>
      </w:tblGrid>
      <w:tr w14:paraId="1EBD67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07" w:type="dxa"/>
            <w:vAlign w:val="center"/>
          </w:tcPr>
          <w:p w14:paraId="7429FF6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4BEE8A8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830" w:type="dxa"/>
            <w:vAlign w:val="center"/>
          </w:tcPr>
          <w:p w14:paraId="49166E1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在企事业单位工作分值</w:t>
            </w:r>
          </w:p>
        </w:tc>
        <w:tc>
          <w:tcPr>
            <w:tcW w:w="1418" w:type="dxa"/>
            <w:vAlign w:val="center"/>
          </w:tcPr>
          <w:p w14:paraId="497F04E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社会服务效益分值</w:t>
            </w:r>
          </w:p>
        </w:tc>
        <w:tc>
          <w:tcPr>
            <w:tcW w:w="976" w:type="dxa"/>
            <w:vAlign w:val="center"/>
          </w:tcPr>
          <w:p w14:paraId="6DD44C74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个人申报得分</w:t>
            </w:r>
          </w:p>
        </w:tc>
        <w:tc>
          <w:tcPr>
            <w:tcW w:w="1408" w:type="dxa"/>
            <w:vAlign w:val="center"/>
          </w:tcPr>
          <w:p w14:paraId="5B0CB19F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二级学院审核得分</w:t>
            </w:r>
          </w:p>
        </w:tc>
        <w:tc>
          <w:tcPr>
            <w:tcW w:w="1408" w:type="dxa"/>
            <w:vAlign w:val="center"/>
          </w:tcPr>
          <w:p w14:paraId="2D3306CB">
            <w:pPr>
              <w:widowControl/>
              <w:jc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职能部门审核得分</w:t>
            </w:r>
          </w:p>
        </w:tc>
      </w:tr>
      <w:tr w14:paraId="7FDE4EC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407" w:type="dxa"/>
            <w:vAlign w:val="center"/>
          </w:tcPr>
          <w:p w14:paraId="67D4A08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31D8E28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30" w:type="dxa"/>
            <w:vAlign w:val="center"/>
          </w:tcPr>
          <w:p w14:paraId="40E286B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1E9E8EE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7C2A7791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A935A9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62C4460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7197A08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407" w:type="dxa"/>
            <w:vAlign w:val="center"/>
          </w:tcPr>
          <w:p w14:paraId="2DDCC3D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申报人签名</w:t>
            </w:r>
          </w:p>
        </w:tc>
        <w:tc>
          <w:tcPr>
            <w:tcW w:w="4655" w:type="dxa"/>
            <w:gridSpan w:val="3"/>
            <w:vAlign w:val="center"/>
          </w:tcPr>
          <w:p w14:paraId="65C8C0B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06C7271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2358007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1AE84B2B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53EA8E4F">
      <w:pPr>
        <w:ind w:firstLine="480" w:firstLineChars="200"/>
      </w:pPr>
      <w:r>
        <w:rPr>
          <w:rFonts w:hint="eastAsia" w:ascii="宋体" w:hAnsi="宋体" w:eastAsia="宋体" w:cs="宋体"/>
          <w:kern w:val="0"/>
          <w:sz w:val="24"/>
          <w:szCs w:val="24"/>
        </w:rPr>
        <w:t>二级单位审核者签名：                     职能部门审核者签名：</w:t>
      </w:r>
    </w:p>
    <w:p w14:paraId="7917F1CB">
      <w:pPr>
        <w:widowControl/>
        <w:spacing w:line="600" w:lineRule="auto"/>
        <w:jc w:val="center"/>
        <w:rPr>
          <w:rFonts w:asciiTheme="majorEastAsia" w:hAnsiTheme="majorEastAsia" w:eastAsiaTheme="majorEastAsia"/>
          <w:b/>
          <w:szCs w:val="21"/>
        </w:rPr>
      </w:pPr>
      <w:r>
        <w:rPr>
          <w:rFonts w:hint="eastAsia" w:cs="方正小标宋简体" w:asciiTheme="majorEastAsia" w:hAnsiTheme="majorEastAsia" w:eastAsiaTheme="majorEastAsia"/>
          <w:b/>
          <w:kern w:val="0"/>
          <w:szCs w:val="21"/>
        </w:rPr>
        <w:t>双师型教师职务任职资格评审实践应用能力评价计分表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601"/>
        <w:gridCol w:w="1232"/>
        <w:gridCol w:w="1232"/>
        <w:gridCol w:w="1232"/>
        <w:gridCol w:w="1232"/>
        <w:gridCol w:w="1232"/>
      </w:tblGrid>
      <w:tr w14:paraId="55D2DE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vAlign w:val="center"/>
          </w:tcPr>
          <w:p w14:paraId="4FFC4561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序号</w:t>
            </w:r>
          </w:p>
        </w:tc>
        <w:tc>
          <w:tcPr>
            <w:tcW w:w="1559" w:type="dxa"/>
            <w:vAlign w:val="center"/>
          </w:tcPr>
          <w:p w14:paraId="20731F2F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职业资格名称</w:t>
            </w:r>
          </w:p>
        </w:tc>
        <w:tc>
          <w:tcPr>
            <w:tcW w:w="1601" w:type="dxa"/>
            <w:vAlign w:val="center"/>
          </w:tcPr>
          <w:p w14:paraId="75E2D229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实施部门</w:t>
            </w:r>
          </w:p>
          <w:p w14:paraId="3DF25C3E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（单位）</w:t>
            </w:r>
          </w:p>
        </w:tc>
        <w:tc>
          <w:tcPr>
            <w:tcW w:w="1232" w:type="dxa"/>
            <w:vAlign w:val="center"/>
          </w:tcPr>
          <w:p w14:paraId="5D5C2D60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资格类别</w:t>
            </w:r>
          </w:p>
        </w:tc>
        <w:tc>
          <w:tcPr>
            <w:tcW w:w="1232" w:type="dxa"/>
            <w:vAlign w:val="center"/>
          </w:tcPr>
          <w:p w14:paraId="5D015210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1078A1B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232" w:type="dxa"/>
            <w:vAlign w:val="center"/>
          </w:tcPr>
          <w:p w14:paraId="3DE3276B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232" w:type="dxa"/>
            <w:vAlign w:val="center"/>
          </w:tcPr>
          <w:p w14:paraId="5349B97E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14DBB77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534" w:type="dxa"/>
          </w:tcPr>
          <w:p w14:paraId="310144B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14:paraId="404ED2B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01" w:type="dxa"/>
          </w:tcPr>
          <w:p w14:paraId="38BB9E79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443335E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5404E205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F52127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0EF80442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0F023C2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7AFCE725">
      <w:pPr>
        <w:widowControl/>
        <w:spacing w:before="156" w:beforeLines="50"/>
        <w:jc w:val="left"/>
        <w:textAlignment w:val="center"/>
        <w:rPr>
          <w:rFonts w:cs="宋体" w:asciiTheme="minorEastAsia" w:hAnsiTheme="minorEastAsia"/>
          <w:kern w:val="0"/>
          <w:szCs w:val="21"/>
        </w:rPr>
      </w:pPr>
      <w:r>
        <w:rPr>
          <w:rFonts w:hint="eastAsia" w:asciiTheme="minorEastAsia" w:hAnsiTheme="minorEastAsia"/>
          <w:szCs w:val="21"/>
        </w:rPr>
        <w:t>注：参考评审文件附件1-7表1填写，</w:t>
      </w:r>
      <w:r>
        <w:rPr>
          <w:rFonts w:hint="eastAsia" w:cs="宋体" w:asciiTheme="minorEastAsia" w:hAnsiTheme="minorEastAsia"/>
          <w:kern w:val="0"/>
          <w:szCs w:val="21"/>
        </w:rPr>
        <w:t>国家人力资源和社会保障部发布的《国家职业资格目录》实行动态调整，专业技术人员职业资格计分以获得资格当年的目录为准。双师型教师在本专业技术工作外只计算一项专技技能，且与在教学岗位从事的专业技术工作密切关联。</w:t>
      </w:r>
    </w:p>
    <w:p w14:paraId="3DF9AE7B">
      <w:pPr>
        <w:widowControl/>
        <w:jc w:val="left"/>
      </w:pPr>
    </w:p>
    <w:p w14:paraId="1A3349DE">
      <w:pPr>
        <w:widowControl/>
        <w:spacing w:line="600" w:lineRule="auto"/>
        <w:ind w:firstLine="211" w:firstLineChars="100"/>
        <w:jc w:val="center"/>
        <w:rPr>
          <w:rFonts w:asciiTheme="minorEastAsia" w:hAnsiTheme="minorEastAsia"/>
          <w:b/>
          <w:szCs w:val="21"/>
        </w:rPr>
      </w:pPr>
      <w:r>
        <w:rPr>
          <w:rFonts w:hint="eastAsia" w:cs="黑体" w:asciiTheme="minorEastAsia" w:hAnsiTheme="minorEastAsia"/>
          <w:b/>
          <w:kern w:val="0"/>
          <w:szCs w:val="21"/>
        </w:rPr>
        <w:t>经学校批准在企业、行政事业单位从事与本专业相关的兼职、在职创业、离岗创业工作的教师计分表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1221"/>
        <w:gridCol w:w="1221"/>
        <w:gridCol w:w="1221"/>
        <w:gridCol w:w="1221"/>
        <w:gridCol w:w="1432"/>
        <w:gridCol w:w="1098"/>
      </w:tblGrid>
      <w:tr w14:paraId="0E22E3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31" w:type="dxa"/>
            <w:vAlign w:val="center"/>
          </w:tcPr>
          <w:p w14:paraId="4F7131A3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等级</w:t>
            </w:r>
          </w:p>
        </w:tc>
        <w:tc>
          <w:tcPr>
            <w:tcW w:w="1231" w:type="dxa"/>
            <w:vAlign w:val="center"/>
          </w:tcPr>
          <w:p w14:paraId="4DE56FBB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指标一</w:t>
            </w:r>
          </w:p>
        </w:tc>
        <w:tc>
          <w:tcPr>
            <w:tcW w:w="1232" w:type="dxa"/>
            <w:vAlign w:val="center"/>
          </w:tcPr>
          <w:p w14:paraId="3BDC3692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指标二</w:t>
            </w:r>
          </w:p>
        </w:tc>
        <w:tc>
          <w:tcPr>
            <w:tcW w:w="1232" w:type="dxa"/>
            <w:vAlign w:val="center"/>
          </w:tcPr>
          <w:p w14:paraId="121860A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指标三</w:t>
            </w:r>
          </w:p>
        </w:tc>
        <w:tc>
          <w:tcPr>
            <w:tcW w:w="1232" w:type="dxa"/>
            <w:vAlign w:val="center"/>
          </w:tcPr>
          <w:p w14:paraId="2C632AED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指标分值</w:t>
            </w:r>
          </w:p>
        </w:tc>
        <w:tc>
          <w:tcPr>
            <w:tcW w:w="1232" w:type="dxa"/>
            <w:vAlign w:val="center"/>
          </w:tcPr>
          <w:p w14:paraId="190E88B0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取得成绩</w:t>
            </w:r>
          </w:p>
        </w:tc>
        <w:tc>
          <w:tcPr>
            <w:tcW w:w="1444" w:type="dxa"/>
            <w:vAlign w:val="center"/>
          </w:tcPr>
          <w:p w14:paraId="2AB07424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指标得分</w:t>
            </w:r>
          </w:p>
        </w:tc>
        <w:tc>
          <w:tcPr>
            <w:tcW w:w="1106" w:type="dxa"/>
            <w:vAlign w:val="center"/>
          </w:tcPr>
          <w:p w14:paraId="3B69F6DA">
            <w:pPr>
              <w:widowControl/>
              <w:jc w:val="center"/>
              <w:textAlignment w:val="center"/>
              <w:rPr>
                <w:rFonts w:cs="宋体" w:asciiTheme="minorEastAsia" w:hAnsiTheme="minorEastAsia"/>
                <w:bCs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kern w:val="0"/>
                <w:szCs w:val="21"/>
              </w:rPr>
              <w:t>得分</w:t>
            </w:r>
          </w:p>
        </w:tc>
      </w:tr>
      <w:tr w14:paraId="35C7E19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31" w:type="dxa"/>
          </w:tcPr>
          <w:p w14:paraId="7854546B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1" w:type="dxa"/>
          </w:tcPr>
          <w:p w14:paraId="0A797670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33EC7B37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2F71868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1AFD7B6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32" w:type="dxa"/>
          </w:tcPr>
          <w:p w14:paraId="6AC6F43C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4" w:type="dxa"/>
          </w:tcPr>
          <w:p w14:paraId="674658F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06" w:type="dxa"/>
          </w:tcPr>
          <w:p w14:paraId="7265B90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31D355E3">
      <w:pPr>
        <w:widowControl/>
        <w:spacing w:before="156" w:beforeLines="50"/>
        <w:jc w:val="left"/>
        <w:textAlignment w:val="center"/>
        <w:rPr>
          <w:rFonts w:cs="Calibri" w:asciiTheme="minorEastAsia" w:hAnsiTheme="minorEastAsia"/>
          <w:spacing w:val="2"/>
          <w:kern w:val="0"/>
          <w:szCs w:val="21"/>
        </w:rPr>
      </w:pPr>
      <w:r>
        <w:rPr>
          <w:rFonts w:hint="eastAsia" w:cs="宋体" w:asciiTheme="minorEastAsia" w:hAnsiTheme="minorEastAsia"/>
          <w:kern w:val="0"/>
          <w:szCs w:val="21"/>
        </w:rPr>
        <w:t>注：</w:t>
      </w:r>
      <w:r>
        <w:rPr>
          <w:rFonts w:hint="eastAsia" w:asciiTheme="minorEastAsia" w:hAnsiTheme="minorEastAsia"/>
          <w:szCs w:val="21"/>
        </w:rPr>
        <w:t>参考评审文件附件1-7表2填写，</w:t>
      </w:r>
      <w:r>
        <w:rPr>
          <w:rFonts w:hint="eastAsia" w:cs="宋体" w:asciiTheme="minorEastAsia" w:hAnsiTheme="minorEastAsia"/>
          <w:kern w:val="0"/>
          <w:szCs w:val="21"/>
        </w:rPr>
        <w:t>高级管理者是指企业总部的部门经理、副经理以及一级分公司总经理、副总经理等，由所在单位开具相关证明；企业法定代表人，须出具工商局开具的证明；缴税额度须出具税务机关开具的缴税证明。</w:t>
      </w:r>
    </w:p>
    <w:p w14:paraId="6EC5AE69">
      <w:pPr>
        <w:widowControl/>
        <w:spacing w:line="480" w:lineRule="auto"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社会服务效益（经费）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7"/>
        <w:gridCol w:w="1842"/>
        <w:gridCol w:w="1276"/>
        <w:gridCol w:w="1134"/>
      </w:tblGrid>
      <w:tr w14:paraId="3A4092C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153A892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指标说明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0DAF854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科类</w:t>
            </w: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7B7B939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金额</w:t>
            </w:r>
          </w:p>
        </w:tc>
        <w:tc>
          <w:tcPr>
            <w:tcW w:w="1134" w:type="dxa"/>
          </w:tcPr>
          <w:p w14:paraId="5181684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得分</w:t>
            </w:r>
          </w:p>
        </w:tc>
      </w:tr>
      <w:tr w14:paraId="265C1A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37" w:type="dxa"/>
          </w:tcPr>
          <w:p w14:paraId="774E76E3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Calibri" w:asciiTheme="minorEastAsia" w:hAnsiTheme="minorEastAsia"/>
                <w:spacing w:val="2"/>
                <w:kern w:val="0"/>
                <w:szCs w:val="21"/>
              </w:rPr>
              <w:t>人文社科类每1万元计10分，自然科学类每3万元计10分，总分按折算比例进行累计。</w:t>
            </w:r>
          </w:p>
        </w:tc>
        <w:tc>
          <w:tcPr>
            <w:tcW w:w="1842" w:type="dxa"/>
            <w:tcBorders>
              <w:right w:val="single" w:color="auto" w:sz="4" w:space="0"/>
            </w:tcBorders>
          </w:tcPr>
          <w:p w14:paraId="217254F1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</w:tcPr>
          <w:p w14:paraId="65E0641A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</w:tcPr>
          <w:p w14:paraId="60508C5D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69942C4E">
      <w:pPr>
        <w:widowControl/>
        <w:jc w:val="center"/>
        <w:rPr>
          <w:rFonts w:asciiTheme="minorEastAsia" w:hAnsiTheme="minorEastAsia"/>
          <w:b/>
          <w:szCs w:val="21"/>
        </w:rPr>
      </w:pPr>
    </w:p>
    <w:p w14:paraId="2D150F21">
      <w:pPr>
        <w:widowControl/>
        <w:jc w:val="center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申报者各项能力积分汇总表</w:t>
      </w:r>
    </w:p>
    <w:tbl>
      <w:tblPr>
        <w:tblStyle w:val="6"/>
        <w:tblW w:w="988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134"/>
        <w:gridCol w:w="1418"/>
        <w:gridCol w:w="1558"/>
        <w:gridCol w:w="2977"/>
      </w:tblGrid>
      <w:tr w14:paraId="3BC813B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900A55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3E573EB6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教育教育能力分值</w:t>
            </w:r>
          </w:p>
        </w:tc>
        <w:tc>
          <w:tcPr>
            <w:tcW w:w="1134" w:type="dxa"/>
            <w:vAlign w:val="center"/>
          </w:tcPr>
          <w:p w14:paraId="7DB17D5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科研创新能力分值</w:t>
            </w:r>
          </w:p>
        </w:tc>
        <w:tc>
          <w:tcPr>
            <w:tcW w:w="1418" w:type="dxa"/>
            <w:vAlign w:val="center"/>
          </w:tcPr>
          <w:p w14:paraId="6D206D7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实践应用能力分值</w:t>
            </w: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408FC6E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总分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5E47446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申报人或审核者签字</w:t>
            </w:r>
          </w:p>
        </w:tc>
      </w:tr>
      <w:tr w14:paraId="1BBD5CD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D2AA0E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教师本人申报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4892A78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500</w:t>
            </w:r>
          </w:p>
        </w:tc>
        <w:tc>
          <w:tcPr>
            <w:tcW w:w="1134" w:type="dxa"/>
            <w:vAlign w:val="center"/>
          </w:tcPr>
          <w:p w14:paraId="5FA9833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420</w:t>
            </w:r>
          </w:p>
        </w:tc>
        <w:tc>
          <w:tcPr>
            <w:tcW w:w="1418" w:type="dxa"/>
            <w:vAlign w:val="center"/>
          </w:tcPr>
          <w:p w14:paraId="1A142ECA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5EB955C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/>
                <w:szCs w:val="21"/>
              </w:rPr>
              <w:t>920</w:t>
            </w: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635DBDC7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2C2E6BB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64BC1EA9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二级学院审核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5AA2619F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78CD9DC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9B007B4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66BD19BE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2384A350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14:paraId="1AD5867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668" w:type="dxa"/>
            <w:tcBorders>
              <w:right w:val="single" w:color="auto" w:sz="4" w:space="0"/>
            </w:tcBorders>
            <w:vAlign w:val="center"/>
          </w:tcPr>
          <w:p w14:paraId="038E7B1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职能部门审核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 w14:paraId="514F89C3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0528E8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EA230E5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8" w:type="dxa"/>
            <w:tcBorders>
              <w:right w:val="single" w:color="auto" w:sz="4" w:space="0"/>
            </w:tcBorders>
            <w:vAlign w:val="center"/>
          </w:tcPr>
          <w:p w14:paraId="78110532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977" w:type="dxa"/>
            <w:tcBorders>
              <w:left w:val="single" w:color="auto" w:sz="4" w:space="0"/>
            </w:tcBorders>
            <w:vAlign w:val="center"/>
          </w:tcPr>
          <w:p w14:paraId="312C4DBD">
            <w:pPr>
              <w:widowControl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14:paraId="1E926E56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hint="eastAsia" w:cs="仿宋" w:asciiTheme="minorEastAsia" w:hAnsiTheme="minorEastAsia"/>
          <w:kern w:val="1"/>
          <w:szCs w:val="21"/>
        </w:rPr>
        <w:t>注：教学为主型教育教学能力值按70%计入总分，科研创新能力分值按30%计入总分；教学科研型教育教学能力分值按50%计入总分，科研创新能力分值按50%计入总分；双师型教育教学能力分值按70%计入总分，实践应用能力分值按20%计入总分，科研创新能力分值按10%计入总分。</w:t>
      </w:r>
    </w:p>
    <w:tbl>
      <w:tblPr>
        <w:tblStyle w:val="6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 w14:paraId="6DF2B50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54" w:type="dxa"/>
          </w:tcPr>
          <w:p w14:paraId="5F79F81B">
            <w:pPr>
              <w:jc w:val="center"/>
            </w:pPr>
            <w:r>
              <w:rPr>
                <w:rFonts w:hint="eastAsia"/>
              </w:rPr>
              <w:t>本人专业技术工作述评（限1800字）</w:t>
            </w:r>
          </w:p>
        </w:tc>
      </w:tr>
      <w:tr w14:paraId="32D39BB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0" w:hRule="atLeast"/>
          <w:jc w:val="center"/>
        </w:trPr>
        <w:tc>
          <w:tcPr>
            <w:tcW w:w="9854" w:type="dxa"/>
          </w:tcPr>
          <w:p w14:paraId="53762DE5"/>
          <w:p w14:paraId="05709799">
            <w:pPr>
              <w:ind w:firstLine="420" w:firstLineChars="200"/>
            </w:pPr>
            <w:r>
              <w:rPr>
                <w:rFonts w:hint="eastAsia"/>
              </w:rPr>
              <w:t>我于</w:t>
            </w:r>
            <w:r>
              <w:t>2019</w:t>
            </w:r>
            <w:r>
              <w:rPr>
                <w:rFonts w:hint="eastAsia"/>
              </w:rPr>
              <w:t>年1</w:t>
            </w:r>
            <w:r>
              <w:t>2</w:t>
            </w:r>
            <w:r>
              <w:rPr>
                <w:rFonts w:hint="eastAsia"/>
              </w:rPr>
              <w:t>月，博士毕业于中山大学植物学专业。于2</w:t>
            </w:r>
            <w:r>
              <w:t>020</w:t>
            </w:r>
            <w:r>
              <w:rPr>
                <w:rFonts w:hint="eastAsia"/>
              </w:rPr>
              <w:t>年7月入职海南师范大学，生命科学学院，担任教学科研岗教师。于2</w:t>
            </w:r>
            <w:r>
              <w:t>020</w:t>
            </w:r>
            <w:r>
              <w:rPr>
                <w:rFonts w:hint="eastAsia"/>
              </w:rPr>
              <w:t>年1</w:t>
            </w:r>
            <w:r>
              <w:t>0</w:t>
            </w:r>
            <w:r>
              <w:rPr>
                <w:rFonts w:hint="eastAsia"/>
              </w:rPr>
              <w:t>月取得讲师资格（校聘副教授两年）。</w:t>
            </w:r>
          </w:p>
          <w:p w14:paraId="142357C7">
            <w:pPr>
              <w:ind w:firstLine="420" w:firstLineChars="200"/>
            </w:pPr>
            <w:r>
              <w:rPr>
                <w:rFonts w:hint="eastAsia"/>
              </w:rPr>
              <w:t>在工作以来的几年里，我踏实教学，专注科研，积极参加学院和学校的各项工作；拥护党的领导，践行社会主义核心价值观。在教学和科研工作中取得了一些成绩，得到学生和同事们的认可。</w:t>
            </w:r>
          </w:p>
          <w:p w14:paraId="584F8225"/>
          <w:p w14:paraId="4DE9ED62">
            <w:pPr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一、在课堂教学工作中</w:t>
            </w:r>
            <w:r>
              <w:rPr>
                <w:rFonts w:hint="eastAsia"/>
              </w:rPr>
              <w:t>，主要承担《遗传学》、《细胞生物学》、《植物学实验》等课程，截止2</w:t>
            </w:r>
            <w:r>
              <w:t>022</w:t>
            </w:r>
            <w:r>
              <w:rPr>
                <w:rFonts w:hint="eastAsia"/>
              </w:rPr>
              <w:t>年1</w:t>
            </w:r>
            <w:r>
              <w:t>2</w:t>
            </w:r>
            <w:r>
              <w:rPr>
                <w:rFonts w:hint="eastAsia"/>
              </w:rPr>
              <w:t>月，累计课堂教学工作量</w:t>
            </w:r>
            <w:r>
              <w:rPr>
                <w:rFonts w:hint="eastAsia" w:ascii="Times New Roman" w:eastAsia="宋体"/>
                <w:szCs w:val="24"/>
              </w:rPr>
              <w:t xml:space="preserve">共计 </w:t>
            </w:r>
            <w:r>
              <w:rPr>
                <w:rFonts w:ascii="Times New Roman" w:eastAsia="宋体"/>
                <w:szCs w:val="24"/>
              </w:rPr>
              <w:t>828</w:t>
            </w:r>
            <w:r>
              <w:rPr>
                <w:rFonts w:hint="eastAsia" w:ascii="Times New Roman" w:eastAsia="宋体"/>
                <w:szCs w:val="24"/>
              </w:rPr>
              <w:t xml:space="preserve">学时，年均 </w:t>
            </w:r>
            <w:r>
              <w:rPr>
                <w:rFonts w:ascii="Times New Roman" w:eastAsia="宋体"/>
                <w:szCs w:val="24"/>
              </w:rPr>
              <w:t>414</w:t>
            </w:r>
            <w:r>
              <w:rPr>
                <w:rFonts w:hint="eastAsia" w:ascii="Times New Roman" w:eastAsia="宋体"/>
                <w:szCs w:val="24"/>
              </w:rPr>
              <w:t>学时</w:t>
            </w:r>
            <w:r>
              <w:rPr>
                <w:rFonts w:hint="eastAsia"/>
              </w:rPr>
              <w:t>；</w:t>
            </w:r>
            <w:r>
              <w:rPr>
                <w:rFonts w:hint="eastAsia" w:ascii="Times New Roman" w:eastAsia="宋体"/>
                <w:szCs w:val="24"/>
              </w:rPr>
              <w:t xml:space="preserve">其中本科生课堂教学工作量共计 </w:t>
            </w:r>
            <w:r>
              <w:rPr>
                <w:rFonts w:ascii="Times New Roman" w:eastAsia="宋体"/>
                <w:szCs w:val="24"/>
              </w:rPr>
              <w:t>612</w:t>
            </w:r>
            <w:r>
              <w:rPr>
                <w:rFonts w:hint="eastAsia" w:ascii="Times New Roman" w:eastAsia="宋体"/>
                <w:szCs w:val="24"/>
              </w:rPr>
              <w:t xml:space="preserve"> 学时，年均 </w:t>
            </w:r>
            <w:r>
              <w:rPr>
                <w:rFonts w:ascii="Times New Roman" w:eastAsia="宋体"/>
                <w:szCs w:val="24"/>
              </w:rPr>
              <w:t>306</w:t>
            </w:r>
            <w:r>
              <w:rPr>
                <w:rFonts w:hint="eastAsia" w:ascii="Times New Roman" w:eastAsia="宋体"/>
                <w:szCs w:val="24"/>
              </w:rPr>
              <w:t xml:space="preserve"> 学时</w:t>
            </w:r>
            <w:r>
              <w:rPr>
                <w:rFonts w:hint="eastAsia"/>
              </w:rPr>
              <w:t>；</w:t>
            </w:r>
            <w:r>
              <w:rPr>
                <w:rFonts w:hint="eastAsia" w:ascii="Times New Roman" w:eastAsia="宋体"/>
                <w:szCs w:val="24"/>
              </w:rPr>
              <w:t xml:space="preserve">实践类共计 </w:t>
            </w:r>
            <w:r>
              <w:rPr>
                <w:rFonts w:ascii="Times New Roman" w:eastAsia="宋体"/>
                <w:szCs w:val="24"/>
              </w:rPr>
              <w:t>216</w:t>
            </w:r>
            <w:r>
              <w:rPr>
                <w:rFonts w:hint="eastAsia" w:ascii="Times New Roman" w:eastAsia="宋体"/>
                <w:szCs w:val="24"/>
              </w:rPr>
              <w:t xml:space="preserve"> 学时，年均 </w:t>
            </w:r>
            <w:r>
              <w:rPr>
                <w:rFonts w:ascii="Times New Roman" w:eastAsia="宋体"/>
                <w:szCs w:val="24"/>
              </w:rPr>
              <w:t>108</w:t>
            </w:r>
            <w:r>
              <w:rPr>
                <w:rFonts w:hint="eastAsia" w:ascii="Times New Roman" w:eastAsia="宋体"/>
                <w:szCs w:val="24"/>
              </w:rPr>
              <w:t xml:space="preserve"> 学时。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 xml:space="preserve">任现职以来教学评估达到“合格”以上占 </w:t>
            </w:r>
            <w:r>
              <w:rPr>
                <w:rFonts w:ascii="Times New Roman" w:hAnsi="Times New Roman" w:eastAsia="宋体" w:cs="Times New Roman"/>
                <w:szCs w:val="24"/>
              </w:rPr>
              <w:t>100</w:t>
            </w:r>
            <w:r>
              <w:rPr>
                <w:rFonts w:hint="eastAsia" w:ascii="Times New Roman" w:hAnsi="Times New Roman" w:eastAsia="宋体" w:cs="Times New Roman"/>
                <w:szCs w:val="24"/>
              </w:rPr>
              <w:t xml:space="preserve"> %</w:t>
            </w:r>
            <w:r>
              <w:rPr>
                <w:rFonts w:hint="eastAsia"/>
              </w:rPr>
              <w:t>，</w:t>
            </w:r>
            <w:r>
              <w:rPr>
                <w:rFonts w:hint="eastAsia" w:ascii="Times New Roman" w:eastAsia="宋体"/>
                <w:szCs w:val="24"/>
              </w:rPr>
              <w:t>课程评估成绩为  A 等级</w:t>
            </w:r>
            <w:r>
              <w:rPr>
                <w:rFonts w:hint="eastAsia"/>
              </w:rPr>
              <w:t>。</w:t>
            </w:r>
          </w:p>
          <w:p w14:paraId="776B39FE">
            <w:pPr>
              <w:spacing w:before="156" w:beforeLines="50"/>
            </w:pPr>
            <w:r>
              <w:rPr>
                <w:rFonts w:hint="eastAsia"/>
                <w:b/>
                <w:bCs/>
              </w:rPr>
              <w:t>其他教学工作情况包括：</w:t>
            </w:r>
          </w:p>
          <w:p w14:paraId="49DE2CC4">
            <w:pPr>
              <w:rPr>
                <w:rFonts w:ascii="Times New Roman" w:eastAsia="宋体"/>
                <w:szCs w:val="24"/>
              </w:rPr>
            </w:pPr>
            <w:r>
              <w:rPr>
                <w:rFonts w:hint="eastAsia"/>
                <w:b/>
                <w:bCs/>
              </w:rPr>
              <w:t>（1）</w:t>
            </w:r>
            <w:r>
              <w:rPr>
                <w:rFonts w:hint="eastAsia" w:ascii="Times New Roman" w:eastAsia="宋体"/>
                <w:b/>
                <w:bCs/>
                <w:szCs w:val="24"/>
              </w:rPr>
              <w:t>指导本科毕业论文2届，合计6人</w:t>
            </w:r>
            <w:r>
              <w:rPr>
                <w:rFonts w:hint="eastAsia" w:ascii="Times New Roman" w:eastAsia="宋体"/>
                <w:szCs w:val="24"/>
              </w:rPr>
              <w:t>：</w:t>
            </w:r>
          </w:p>
          <w:p w14:paraId="4D13522F">
            <w:pPr>
              <w:rPr>
                <w:rFonts w:ascii="Times New Roman" w:eastAsia="宋体"/>
                <w:szCs w:val="24"/>
              </w:rPr>
            </w:pPr>
            <w:r>
              <w:rPr>
                <w:rFonts w:ascii="Times New Roman" w:eastAsia="宋体"/>
                <w:szCs w:val="24"/>
              </w:rPr>
              <w:t>唐怡侯</w:t>
            </w:r>
            <w:r>
              <w:rPr>
                <w:rFonts w:hint="eastAsia" w:ascii="Times New Roman" w:eastAsia="宋体"/>
                <w:szCs w:val="24"/>
              </w:rPr>
              <w:t>（学号：</w:t>
            </w:r>
            <w:r>
              <w:rPr>
                <w:rFonts w:ascii="Times New Roman" w:eastAsia="宋体"/>
                <w:szCs w:val="24"/>
              </w:rPr>
              <w:t>201805071834</w:t>
            </w:r>
            <w:r>
              <w:rPr>
                <w:rFonts w:hint="eastAsia" w:ascii="Times New Roman" w:eastAsia="宋体"/>
                <w:szCs w:val="24"/>
              </w:rPr>
              <w:t>），论文题目：</w:t>
            </w:r>
            <w:r>
              <w:rPr>
                <w:rFonts w:ascii="Times New Roman" w:eastAsia="宋体"/>
                <w:szCs w:val="24"/>
              </w:rPr>
              <w:t>香蕉枯萎病菌拮抗放线菌H7的种类鉴定</w:t>
            </w:r>
            <w:r>
              <w:rPr>
                <w:rFonts w:hint="eastAsia"/>
              </w:rPr>
              <w:t>；</w:t>
            </w:r>
          </w:p>
          <w:p w14:paraId="7375510F">
            <w:pPr>
              <w:rPr>
                <w:rFonts w:ascii="Times New Roman" w:eastAsia="宋体"/>
                <w:szCs w:val="24"/>
              </w:rPr>
            </w:pPr>
            <w:r>
              <w:rPr>
                <w:rFonts w:ascii="Times New Roman" w:eastAsia="宋体"/>
                <w:szCs w:val="24"/>
              </w:rPr>
              <w:t>陈静敏</w:t>
            </w:r>
            <w:r>
              <w:rPr>
                <w:rFonts w:hint="eastAsia" w:ascii="Times New Roman" w:eastAsia="宋体"/>
                <w:szCs w:val="24"/>
              </w:rPr>
              <w:t>（学号：</w:t>
            </w:r>
            <w:r>
              <w:rPr>
                <w:rFonts w:ascii="Times New Roman" w:eastAsia="宋体"/>
                <w:szCs w:val="24"/>
              </w:rPr>
              <w:t>201808071402</w:t>
            </w:r>
            <w:r>
              <w:rPr>
                <w:rFonts w:hint="eastAsia" w:ascii="Times New Roman" w:eastAsia="宋体"/>
                <w:szCs w:val="24"/>
              </w:rPr>
              <w:t>），论文题目：</w:t>
            </w:r>
            <w:r>
              <w:rPr>
                <w:rFonts w:ascii="Times New Roman" w:eastAsia="宋体"/>
                <w:szCs w:val="24"/>
              </w:rPr>
              <w:t>香蕉枯萎病拮抗放线菌RK4-11的分离及鉴定</w:t>
            </w:r>
            <w:r>
              <w:rPr>
                <w:rFonts w:hint="eastAsia"/>
              </w:rPr>
              <w:t>；</w:t>
            </w:r>
          </w:p>
          <w:p w14:paraId="06397C49">
            <w:pPr>
              <w:rPr>
                <w:rFonts w:ascii="Times New Roman" w:eastAsia="宋体"/>
                <w:szCs w:val="24"/>
              </w:rPr>
            </w:pPr>
            <w:r>
              <w:rPr>
                <w:rFonts w:ascii="Times New Roman" w:eastAsia="宋体"/>
                <w:szCs w:val="24"/>
              </w:rPr>
              <w:t>张宝裕</w:t>
            </w:r>
            <w:r>
              <w:rPr>
                <w:rFonts w:hint="eastAsia" w:ascii="Times New Roman" w:eastAsia="宋体"/>
                <w:szCs w:val="24"/>
              </w:rPr>
              <w:t>（学号：</w:t>
            </w:r>
            <w:r>
              <w:rPr>
                <w:rFonts w:ascii="Times New Roman" w:eastAsia="宋体"/>
                <w:szCs w:val="24"/>
              </w:rPr>
              <w:t>201808071432</w:t>
            </w:r>
            <w:r>
              <w:rPr>
                <w:rFonts w:hint="eastAsia" w:ascii="Times New Roman" w:eastAsia="宋体"/>
                <w:szCs w:val="24"/>
              </w:rPr>
              <w:t>），论文题目：</w:t>
            </w:r>
            <w:r>
              <w:rPr>
                <w:rFonts w:ascii="Times New Roman" w:eastAsia="宋体"/>
                <w:szCs w:val="24"/>
              </w:rPr>
              <w:t>香蕉枯萎病拮抗放线菌分离及鉴定</w:t>
            </w:r>
            <w:r>
              <w:rPr>
                <w:rFonts w:hint="eastAsia"/>
              </w:rPr>
              <w:t>；</w:t>
            </w:r>
          </w:p>
          <w:p w14:paraId="20C1ED81">
            <w:pPr>
              <w:rPr>
                <w:rFonts w:ascii="Times New Roman" w:eastAsia="宋体"/>
                <w:szCs w:val="24"/>
              </w:rPr>
            </w:pPr>
            <w:r>
              <w:rPr>
                <w:rFonts w:ascii="Times New Roman" w:eastAsia="宋体"/>
                <w:szCs w:val="24"/>
              </w:rPr>
              <w:t>张宇强</w:t>
            </w:r>
            <w:r>
              <w:rPr>
                <w:rFonts w:hint="eastAsia" w:ascii="Times New Roman" w:eastAsia="宋体"/>
                <w:szCs w:val="24"/>
              </w:rPr>
              <w:t>（学号：</w:t>
            </w:r>
            <w:r>
              <w:rPr>
                <w:rFonts w:ascii="Times New Roman" w:eastAsia="宋体"/>
                <w:szCs w:val="24"/>
              </w:rPr>
              <w:t>201808071434</w:t>
            </w:r>
            <w:r>
              <w:rPr>
                <w:rFonts w:hint="eastAsia" w:ascii="Times New Roman" w:eastAsia="宋体"/>
                <w:szCs w:val="24"/>
              </w:rPr>
              <w:t>），论文题目：</w:t>
            </w:r>
            <w:r>
              <w:rPr>
                <w:rFonts w:ascii="Times New Roman" w:eastAsia="宋体"/>
                <w:szCs w:val="24"/>
              </w:rPr>
              <w:t>放线菌H7诱导香蕉根部差异分泌物的分离和鉴定</w:t>
            </w:r>
            <w:r>
              <w:rPr>
                <w:rFonts w:hint="eastAsia"/>
              </w:rPr>
              <w:t>；</w:t>
            </w:r>
          </w:p>
          <w:p w14:paraId="280B745C">
            <w:pPr>
              <w:rPr>
                <w:rFonts w:ascii="Times New Roman" w:eastAsia="宋体"/>
                <w:szCs w:val="24"/>
              </w:rPr>
            </w:pPr>
            <w:r>
              <w:rPr>
                <w:rFonts w:hint="eastAsia" w:ascii="Times New Roman" w:eastAsia="宋体"/>
                <w:szCs w:val="24"/>
              </w:rPr>
              <w:t>万淑杰（学号：</w:t>
            </w:r>
            <w:r>
              <w:rPr>
                <w:rFonts w:ascii="Times New Roman" w:eastAsia="宋体"/>
                <w:szCs w:val="24"/>
              </w:rPr>
              <w:t>201908071133</w:t>
            </w:r>
            <w:r>
              <w:rPr>
                <w:rFonts w:hint="eastAsia" w:ascii="Times New Roman" w:eastAsia="宋体"/>
                <w:szCs w:val="24"/>
              </w:rPr>
              <w:t>），论文题目：</w:t>
            </w:r>
            <w:r>
              <w:rPr>
                <w:rFonts w:ascii="Times New Roman" w:eastAsia="宋体"/>
                <w:szCs w:val="24"/>
              </w:rPr>
              <w:t>香蕉枯萎病拮抗菌的筛选和鉴定</w:t>
            </w:r>
            <w:r>
              <w:rPr>
                <w:rFonts w:hint="eastAsia"/>
              </w:rPr>
              <w:t>；</w:t>
            </w:r>
          </w:p>
          <w:p w14:paraId="7B9DDE33">
            <w:pPr>
              <w:rPr>
                <w:rFonts w:hint="eastAsia" w:ascii="Times New Roman" w:eastAsia="宋体"/>
                <w:szCs w:val="24"/>
              </w:rPr>
            </w:pPr>
            <w:r>
              <w:rPr>
                <w:rFonts w:hint="eastAsia" w:ascii="Times New Roman" w:eastAsia="宋体"/>
                <w:szCs w:val="24"/>
              </w:rPr>
              <w:t>刘紫雨（学号：</w:t>
            </w:r>
            <w:r>
              <w:rPr>
                <w:rFonts w:ascii="Times New Roman" w:eastAsia="宋体"/>
                <w:szCs w:val="24"/>
              </w:rPr>
              <w:t>201908071128</w:t>
            </w:r>
            <w:r>
              <w:rPr>
                <w:rFonts w:hint="eastAsia" w:ascii="Times New Roman" w:eastAsia="宋体"/>
                <w:szCs w:val="24"/>
              </w:rPr>
              <w:t>），论文题目：</w:t>
            </w:r>
            <w:r>
              <w:rPr>
                <w:rFonts w:ascii="Times New Roman" w:eastAsia="宋体"/>
                <w:szCs w:val="24"/>
              </w:rPr>
              <w:t>香蕉枯萎病拮抗菌的筛选和机制研究</w:t>
            </w:r>
            <w:r>
              <w:rPr>
                <w:rFonts w:hint="eastAsia"/>
              </w:rPr>
              <w:t>。</w:t>
            </w:r>
          </w:p>
          <w:p w14:paraId="46461806">
            <w:pPr>
              <w:spacing w:before="156" w:beforeLines="50"/>
            </w:pPr>
            <w:r>
              <w:rPr>
                <w:rFonts w:hint="eastAsia"/>
                <w:b/>
                <w:bCs/>
              </w:rPr>
              <w:t>（2）</w:t>
            </w:r>
            <w:r>
              <w:rPr>
                <w:rFonts w:hint="eastAsia" w:ascii="Times New Roman" w:eastAsia="宋体"/>
                <w:b/>
                <w:bCs/>
                <w:szCs w:val="24"/>
              </w:rPr>
              <w:t>指导</w:t>
            </w:r>
            <w:r>
              <w:rPr>
                <w:rFonts w:hint="eastAsia"/>
                <w:b/>
                <w:bCs/>
              </w:rPr>
              <w:t>其他实践类教学活动</w:t>
            </w:r>
            <w:r>
              <w:rPr>
                <w:rFonts w:hint="eastAsia"/>
              </w:rPr>
              <w:t>：</w:t>
            </w:r>
          </w:p>
          <w:p w14:paraId="070D1450">
            <w:pPr>
              <w:rPr>
                <w:rFonts w:ascii="Times New Roman" w:eastAsia="宋体"/>
                <w:szCs w:val="24"/>
              </w:rPr>
            </w:pPr>
            <w:r>
              <w:rPr>
                <w:rFonts w:ascii="Times New Roman" w:eastAsia="宋体"/>
                <w:szCs w:val="24"/>
              </w:rPr>
              <w:t>省级大学生创新训练项目</w:t>
            </w:r>
            <w:r>
              <w:rPr>
                <w:rFonts w:hint="eastAsia" w:ascii="Times New Roman" w:eastAsia="宋体"/>
                <w:szCs w:val="24"/>
              </w:rPr>
              <w:t>1</w:t>
            </w:r>
            <w:r>
              <w:rPr>
                <w:rFonts w:ascii="Times New Roman" w:eastAsia="宋体"/>
                <w:szCs w:val="24"/>
              </w:rPr>
              <w:t>项</w:t>
            </w:r>
            <w:r>
              <w:rPr>
                <w:rFonts w:hint="eastAsia"/>
              </w:rPr>
              <w:t>，</w:t>
            </w:r>
            <w:r>
              <w:rPr>
                <w:rFonts w:hint="eastAsia" w:ascii="Times New Roman" w:eastAsia="宋体"/>
                <w:szCs w:val="24"/>
              </w:rPr>
              <w:t>主持：羊杨，胞质类受体激酶介导香蕉LysM细胞表面免疫受体信号转导研究（2</w:t>
            </w:r>
            <w:r>
              <w:rPr>
                <w:rFonts w:ascii="Times New Roman" w:eastAsia="宋体"/>
                <w:szCs w:val="24"/>
              </w:rPr>
              <w:t>022</w:t>
            </w:r>
            <w:r>
              <w:rPr>
                <w:rFonts w:hint="eastAsia" w:ascii="Times New Roman" w:eastAsia="宋体"/>
                <w:szCs w:val="24"/>
              </w:rPr>
              <w:t>）；</w:t>
            </w:r>
          </w:p>
          <w:p w14:paraId="60A71FCD">
            <w:pPr>
              <w:rPr>
                <w:rFonts w:ascii="Times New Roman" w:eastAsia="宋体"/>
                <w:szCs w:val="24"/>
              </w:rPr>
            </w:pPr>
            <w:r>
              <w:rPr>
                <w:rFonts w:hint="eastAsia" w:ascii="Times New Roman" w:eastAsia="宋体"/>
                <w:szCs w:val="24"/>
              </w:rPr>
              <w:t>校级</w:t>
            </w:r>
            <w:r>
              <w:rPr>
                <w:rFonts w:ascii="Times New Roman" w:eastAsia="宋体"/>
                <w:szCs w:val="24"/>
              </w:rPr>
              <w:t>大学生创新训练项目</w:t>
            </w:r>
            <w:r>
              <w:rPr>
                <w:rFonts w:hint="eastAsia"/>
              </w:rPr>
              <w:t>1项</w:t>
            </w:r>
            <w:r>
              <w:rPr>
                <w:rFonts w:hint="eastAsia" w:ascii="Times New Roman" w:eastAsia="宋体"/>
                <w:szCs w:val="24"/>
              </w:rPr>
              <w:t>，主持：刘紫雨，CXCYXJ</w:t>
            </w:r>
            <w:r>
              <w:rPr>
                <w:rFonts w:ascii="Times New Roman" w:eastAsia="宋体"/>
                <w:szCs w:val="24"/>
              </w:rPr>
              <w:t>2021136</w:t>
            </w:r>
            <w:r>
              <w:rPr>
                <w:rFonts w:hint="eastAsia" w:ascii="Times New Roman" w:eastAsia="宋体"/>
                <w:szCs w:val="24"/>
              </w:rPr>
              <w:t>，香蕉枯萎病拮抗菌分离及其机制探究（2</w:t>
            </w:r>
            <w:r>
              <w:rPr>
                <w:rFonts w:ascii="Times New Roman" w:eastAsia="宋体"/>
                <w:szCs w:val="24"/>
              </w:rPr>
              <w:t>021</w:t>
            </w:r>
            <w:r>
              <w:rPr>
                <w:rFonts w:hint="eastAsia" w:ascii="Times New Roman" w:eastAsia="宋体"/>
                <w:szCs w:val="24"/>
              </w:rPr>
              <w:t>）；</w:t>
            </w:r>
          </w:p>
          <w:p w14:paraId="351FCB0C">
            <w:pPr>
              <w:rPr>
                <w:rFonts w:ascii="Times New Roman" w:eastAsia="宋体"/>
                <w:szCs w:val="24"/>
              </w:rPr>
            </w:pPr>
            <w:r>
              <w:rPr>
                <w:rFonts w:hint="eastAsia" w:ascii="Times New Roman" w:eastAsia="宋体"/>
                <w:szCs w:val="24"/>
              </w:rPr>
              <w:t>省级创新创业开放基金（榕树基金），主持：喻新础，S</w:t>
            </w:r>
            <w:r>
              <w:rPr>
                <w:rFonts w:ascii="Times New Roman" w:eastAsia="宋体"/>
                <w:szCs w:val="24"/>
              </w:rPr>
              <w:t>202111658053</w:t>
            </w:r>
            <w:r>
              <w:rPr>
                <w:rFonts w:hint="eastAsia" w:ascii="Times New Roman" w:eastAsia="宋体"/>
                <w:szCs w:val="24"/>
              </w:rPr>
              <w:t>X，悦享自然教育—关注爱与成长（2</w:t>
            </w:r>
            <w:r>
              <w:rPr>
                <w:rFonts w:ascii="Times New Roman" w:eastAsia="宋体"/>
                <w:szCs w:val="24"/>
              </w:rPr>
              <w:t>021</w:t>
            </w:r>
            <w:r>
              <w:rPr>
                <w:rFonts w:hint="eastAsia" w:ascii="Times New Roman" w:eastAsia="宋体"/>
                <w:szCs w:val="24"/>
              </w:rPr>
              <w:t>）；</w:t>
            </w:r>
          </w:p>
          <w:p w14:paraId="28E9875B">
            <w:pPr>
              <w:rPr>
                <w:rFonts w:ascii="Times New Roman" w:eastAsia="宋体"/>
                <w:szCs w:val="24"/>
              </w:rPr>
            </w:pPr>
            <w:r>
              <w:rPr>
                <w:rFonts w:hint="eastAsia" w:ascii="Times New Roman" w:eastAsia="宋体"/>
                <w:szCs w:val="24"/>
              </w:rPr>
              <w:t>校级创新创业开放基金（榕树基金），主持：刘紫雨，HSRS2</w:t>
            </w:r>
            <w:r>
              <w:rPr>
                <w:rFonts w:ascii="Times New Roman" w:eastAsia="宋体"/>
                <w:szCs w:val="24"/>
              </w:rPr>
              <w:t>1</w:t>
            </w:r>
            <w:r>
              <w:rPr>
                <w:rFonts w:hint="eastAsia" w:ascii="Times New Roman" w:eastAsia="宋体"/>
                <w:szCs w:val="24"/>
              </w:rPr>
              <w:t>-</w:t>
            </w:r>
            <w:r>
              <w:rPr>
                <w:rFonts w:ascii="Times New Roman" w:eastAsia="宋体"/>
                <w:szCs w:val="24"/>
              </w:rPr>
              <w:t>20</w:t>
            </w:r>
            <w:r>
              <w:rPr>
                <w:rFonts w:hint="eastAsia" w:ascii="Times New Roman" w:eastAsia="宋体"/>
                <w:szCs w:val="24"/>
              </w:rPr>
              <w:t>，香蕉枯萎病拮抗菌分离及其机制探究（2</w:t>
            </w:r>
            <w:r>
              <w:rPr>
                <w:rFonts w:ascii="Times New Roman" w:eastAsia="宋体"/>
                <w:szCs w:val="24"/>
              </w:rPr>
              <w:t>021</w:t>
            </w:r>
            <w:r>
              <w:rPr>
                <w:rFonts w:hint="eastAsia" w:ascii="Times New Roman" w:eastAsia="宋体"/>
                <w:szCs w:val="24"/>
              </w:rPr>
              <w:t>）；</w:t>
            </w:r>
          </w:p>
          <w:p w14:paraId="477B8F00">
            <w:pPr>
              <w:rPr>
                <w:rFonts w:ascii="Times New Roman" w:eastAsia="宋体"/>
                <w:szCs w:val="24"/>
              </w:rPr>
            </w:pPr>
            <w:r>
              <w:rPr>
                <w:rFonts w:hint="eastAsia" w:ascii="Times New Roman" w:eastAsia="宋体"/>
                <w:szCs w:val="24"/>
              </w:rPr>
              <w:t>指导第七届</w:t>
            </w:r>
            <w:r>
              <w:rPr>
                <w:rFonts w:hint="eastAsia"/>
              </w:rPr>
              <w:t>（2</w:t>
            </w:r>
            <w:r>
              <w:t>021</w:t>
            </w:r>
            <w:r>
              <w:rPr>
                <w:rFonts w:hint="eastAsia"/>
              </w:rPr>
              <w:t>）</w:t>
            </w:r>
            <w:r>
              <w:rPr>
                <w:rFonts w:hint="eastAsia" w:ascii="Times New Roman" w:eastAsia="宋体"/>
                <w:szCs w:val="24"/>
              </w:rPr>
              <w:t>中国国际“互联网+”大学生创新创业大赛，主要参与人：喻新础等，获校级一等奖；</w:t>
            </w:r>
          </w:p>
          <w:p w14:paraId="11FF1F8C">
            <w:pPr>
              <w:rPr>
                <w:rFonts w:hint="eastAsia" w:ascii="Times New Roman" w:eastAsia="宋体"/>
                <w:szCs w:val="24"/>
              </w:rPr>
            </w:pPr>
            <w:r>
              <w:rPr>
                <w:rFonts w:hint="eastAsia" w:ascii="Times New Roman" w:eastAsia="宋体"/>
                <w:szCs w:val="24"/>
              </w:rPr>
              <w:t>指导第八届</w:t>
            </w:r>
            <w:r>
              <w:rPr>
                <w:rFonts w:hint="eastAsia"/>
              </w:rPr>
              <w:t>（2</w:t>
            </w:r>
            <w:r>
              <w:t>022</w:t>
            </w:r>
            <w:r>
              <w:rPr>
                <w:rFonts w:hint="eastAsia"/>
              </w:rPr>
              <w:t>）</w:t>
            </w:r>
            <w:r>
              <w:rPr>
                <w:rFonts w:hint="eastAsia" w:ascii="Times New Roman" w:eastAsia="宋体"/>
                <w:szCs w:val="24"/>
              </w:rPr>
              <w:t>中国国际“互联网+”大学生创新创业大赛，主要参与人：刘紫雨，获省级优秀奖。</w:t>
            </w:r>
          </w:p>
          <w:p w14:paraId="013AE423">
            <w:pPr>
              <w:spacing w:before="156" w:beforeLines="50"/>
            </w:pPr>
            <w:r>
              <w:rPr>
                <w:rFonts w:hint="eastAsia"/>
                <w:b/>
                <w:bCs/>
              </w:rPr>
              <w:t>（3）</w:t>
            </w:r>
            <w:r>
              <w:rPr>
                <w:rFonts w:hint="eastAsia" w:ascii="Times New Roman" w:eastAsia="宋体"/>
                <w:b/>
                <w:bCs/>
                <w:szCs w:val="24"/>
              </w:rPr>
              <w:t>指导本科生学科竞赛</w:t>
            </w:r>
            <w:r>
              <w:rPr>
                <w:rFonts w:hint="eastAsia"/>
                <w:b/>
                <w:bCs/>
              </w:rPr>
              <w:t>获国家级奖励</w:t>
            </w:r>
            <w:r>
              <w:rPr>
                <w:rFonts w:hint="eastAsia"/>
              </w:rPr>
              <w:t>：</w:t>
            </w:r>
          </w:p>
          <w:p w14:paraId="7ECA747A">
            <w:pPr>
              <w:rPr>
                <w:rFonts w:ascii="Times New Roman" w:eastAsia="宋体"/>
                <w:szCs w:val="24"/>
              </w:rPr>
            </w:pPr>
            <w:r>
              <w:rPr>
                <w:rFonts w:hint="eastAsia"/>
              </w:rPr>
              <w:t>2</w:t>
            </w:r>
            <w:r>
              <w:t>022</w:t>
            </w:r>
            <w:r>
              <w:rPr>
                <w:rFonts w:hint="eastAsia"/>
              </w:rPr>
              <w:t>年</w:t>
            </w:r>
            <w:r>
              <w:rPr>
                <w:rFonts w:hint="eastAsia" w:ascii="Times New Roman" w:eastAsia="宋体"/>
                <w:szCs w:val="24"/>
              </w:rPr>
              <w:t>十七届挑战杯全国大学生课外学术科技作品竞赛，主要参与人：冯骁，获全国三等奖；</w:t>
            </w:r>
          </w:p>
          <w:p w14:paraId="7D85F9E8">
            <w:pPr>
              <w:rPr>
                <w:rFonts w:hint="eastAsia" w:ascii="Times New Roman" w:eastAsia="宋体"/>
                <w:szCs w:val="24"/>
              </w:rPr>
            </w:pPr>
            <w:r>
              <w:rPr>
                <w:rFonts w:hint="eastAsia" w:ascii="Times New Roman" w:eastAsia="宋体"/>
                <w:szCs w:val="24"/>
              </w:rPr>
              <w:t>2</w:t>
            </w:r>
            <w:r>
              <w:rPr>
                <w:rFonts w:ascii="Times New Roman" w:eastAsia="宋体"/>
                <w:szCs w:val="24"/>
              </w:rPr>
              <w:t>022</w:t>
            </w:r>
            <w:r>
              <w:rPr>
                <w:rFonts w:hint="eastAsia" w:ascii="Times New Roman" w:eastAsia="宋体"/>
                <w:szCs w:val="24"/>
              </w:rPr>
              <w:t>年全国大学生生命科学竞赛科学探究类，主要参与人：聂宗钰，获全国一等奖。</w:t>
            </w:r>
          </w:p>
          <w:p w14:paraId="45BCAEBA">
            <w:pPr>
              <w:spacing w:before="156" w:beforeLines="5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（4）参加教师教学比赛获奖：</w:t>
            </w:r>
          </w:p>
          <w:p w14:paraId="42D7BA99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t>021</w:t>
            </w:r>
            <w:r>
              <w:rPr>
                <w:rFonts w:hint="eastAsia"/>
              </w:rPr>
              <w:t>年参加海南师范大学首届“课程思政”教师教学大赛，获理工科组二等奖。</w:t>
            </w:r>
          </w:p>
          <w:p w14:paraId="1E9251E1">
            <w:pPr>
              <w:spacing w:before="156" w:beforeLines="5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（5）担任班主任工作：</w:t>
            </w:r>
          </w:p>
          <w:p w14:paraId="0497DCDA">
            <w:r>
              <w:rPr>
                <w:rFonts w:hint="eastAsia"/>
              </w:rPr>
              <w:t>自2</w:t>
            </w:r>
            <w:r>
              <w:t>021</w:t>
            </w:r>
            <w:r>
              <w:rPr>
                <w:rFonts w:hint="eastAsia"/>
              </w:rPr>
              <w:t>年</w:t>
            </w:r>
            <w:r>
              <w:t>9</w:t>
            </w:r>
            <w:r>
              <w:rPr>
                <w:rFonts w:hint="eastAsia"/>
              </w:rPr>
              <w:t>月起至今，担任2</w:t>
            </w:r>
            <w:r>
              <w:t>021</w:t>
            </w:r>
            <w:r>
              <w:rPr>
                <w:rFonts w:hint="eastAsia"/>
              </w:rPr>
              <w:t>级地化生1</w:t>
            </w:r>
            <w:r>
              <w:t>0</w:t>
            </w:r>
            <w:r>
              <w:rPr>
                <w:rFonts w:hint="eastAsia"/>
              </w:rPr>
              <w:t>班（专业分流后改名为2</w:t>
            </w:r>
            <w:r>
              <w:t>1</w:t>
            </w:r>
            <w:r>
              <w:rPr>
                <w:rFonts w:hint="eastAsia"/>
              </w:rPr>
              <w:t>级生物科学1班）班主任工作。</w:t>
            </w:r>
          </w:p>
          <w:p w14:paraId="7750D73E"/>
          <w:p w14:paraId="5547A317">
            <w:pPr>
              <w:rPr>
                <w:rFonts w:hint="eastAsia"/>
              </w:rPr>
            </w:pPr>
          </w:p>
          <w:p w14:paraId="14E4BCE4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二、在科研工作中也取得了进步和成长。</w:t>
            </w:r>
          </w:p>
          <w:p w14:paraId="1A598D07">
            <w:pPr>
              <w:spacing w:before="156" w:beforeLines="5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（1）获批科研项目立项4项：</w:t>
            </w:r>
          </w:p>
          <w:p w14:paraId="1A7C36BE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国家自然科学基金青年项目1项：</w:t>
            </w:r>
            <w:r>
              <w:rPr>
                <w:rFonts w:hint="eastAsia" w:ascii="宋体" w:hAnsi="宋体" w:cs="宋体"/>
                <w:bCs/>
                <w:szCs w:val="21"/>
              </w:rPr>
              <w:t>胞质类受体激酶</w:t>
            </w:r>
            <w:r>
              <w:rPr>
                <w:rFonts w:ascii="宋体" w:hAnsi="宋体" w:cs="宋体"/>
                <w:bCs/>
                <w:szCs w:val="21"/>
              </w:rPr>
              <w:t>MaRLCK32</w:t>
            </w:r>
            <w:r>
              <w:rPr>
                <w:rFonts w:hint="eastAsia" w:ascii="宋体" w:hAnsi="宋体" w:cs="宋体"/>
                <w:bCs/>
                <w:szCs w:val="21"/>
              </w:rPr>
              <w:t>介导香蕉对枯萎病菌抗性的机制研究，</w:t>
            </w:r>
            <w:r>
              <w:rPr>
                <w:rFonts w:ascii="宋体" w:hAnsi="宋体" w:cs="宋体"/>
                <w:bCs/>
                <w:szCs w:val="21"/>
              </w:rPr>
              <w:t>32202437</w:t>
            </w:r>
            <w:r>
              <w:rPr>
                <w:rFonts w:hint="eastAsia" w:ascii="宋体" w:hAnsi="宋体" w:cs="宋体"/>
                <w:bCs/>
                <w:szCs w:val="21"/>
              </w:rPr>
              <w:t>，2</w:t>
            </w:r>
            <w:r>
              <w:rPr>
                <w:rFonts w:ascii="宋体" w:hAnsi="宋体" w:cs="宋体"/>
                <w:bCs/>
                <w:szCs w:val="21"/>
              </w:rPr>
              <w:t>023</w:t>
            </w:r>
            <w:r>
              <w:rPr>
                <w:rFonts w:hint="eastAsia" w:ascii="宋体" w:hAnsi="宋体" w:cs="宋体"/>
                <w:bCs/>
                <w:szCs w:val="21"/>
              </w:rPr>
              <w:t>年1月-</w:t>
            </w:r>
            <w:r>
              <w:rPr>
                <w:rFonts w:ascii="宋体" w:hAnsi="宋体" w:cs="宋体"/>
                <w:bCs/>
                <w:szCs w:val="21"/>
              </w:rPr>
              <w:t>2025</w:t>
            </w:r>
            <w:r>
              <w:rPr>
                <w:rFonts w:hint="eastAsia" w:ascii="宋体" w:hAnsi="宋体" w:cs="宋体"/>
                <w:bCs/>
                <w:szCs w:val="21"/>
              </w:rPr>
              <w:t>年1</w:t>
            </w:r>
            <w:r>
              <w:rPr>
                <w:rFonts w:ascii="宋体" w:hAnsi="宋体" w:cs="宋体"/>
                <w:bCs/>
                <w:szCs w:val="21"/>
              </w:rPr>
              <w:t>2</w:t>
            </w:r>
            <w:r>
              <w:rPr>
                <w:rFonts w:hint="eastAsia" w:ascii="宋体" w:hAnsi="宋体" w:cs="宋体"/>
                <w:bCs/>
                <w:szCs w:val="21"/>
              </w:rPr>
              <w:t>月；</w:t>
            </w:r>
          </w:p>
          <w:p w14:paraId="26B7FD6E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海南省自然科学基金高层次人才项目2项：</w:t>
            </w:r>
          </w:p>
          <w:p w14:paraId="6211C809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胞</w:t>
            </w:r>
            <w:r>
              <w:rPr>
                <w:rFonts w:ascii="宋体" w:hAnsi="宋体" w:cs="宋体"/>
                <w:bCs/>
                <w:szCs w:val="21"/>
              </w:rPr>
              <w:t>质类受体激酶MaRLCK57介导香蕉LysM细胞表面免疫受体信号转导研究</w:t>
            </w:r>
            <w:r>
              <w:rPr>
                <w:rFonts w:hint="eastAsia" w:ascii="宋体" w:hAnsi="宋体" w:cs="宋体"/>
                <w:bCs/>
                <w:szCs w:val="21"/>
              </w:rPr>
              <w:t>，</w:t>
            </w:r>
            <w:r>
              <w:rPr>
                <w:rFonts w:ascii="宋体" w:hAnsi="宋体" w:cs="宋体"/>
                <w:bCs/>
                <w:szCs w:val="21"/>
              </w:rPr>
              <w:t>321RC543</w:t>
            </w:r>
            <w:r>
              <w:rPr>
                <w:rFonts w:hint="eastAsia" w:ascii="宋体" w:hAnsi="宋体" w:cs="宋体"/>
                <w:bCs/>
                <w:szCs w:val="21"/>
              </w:rPr>
              <w:t>，2</w:t>
            </w:r>
            <w:r>
              <w:rPr>
                <w:rFonts w:ascii="宋体" w:hAnsi="宋体" w:cs="宋体"/>
                <w:bCs/>
                <w:szCs w:val="21"/>
              </w:rPr>
              <w:t>021</w:t>
            </w:r>
            <w:r>
              <w:rPr>
                <w:rFonts w:hint="eastAsia" w:ascii="宋体" w:hAnsi="宋体" w:cs="宋体"/>
                <w:bCs/>
                <w:szCs w:val="21"/>
              </w:rPr>
              <w:t>年9月-</w:t>
            </w:r>
            <w:r>
              <w:rPr>
                <w:rFonts w:ascii="宋体" w:hAnsi="宋体" w:cs="宋体"/>
                <w:bCs/>
                <w:szCs w:val="21"/>
              </w:rPr>
              <w:t>2024</w:t>
            </w:r>
            <w:r>
              <w:rPr>
                <w:rFonts w:hint="eastAsia" w:ascii="宋体" w:hAnsi="宋体" w:cs="宋体"/>
                <w:bCs/>
                <w:szCs w:val="21"/>
              </w:rPr>
              <w:t>年6月；</w:t>
            </w:r>
          </w:p>
          <w:p w14:paraId="63BF52B9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/>
                <w:bCs/>
                <w:szCs w:val="21"/>
              </w:rPr>
              <w:t>香蕉蛋白激酶受体MaLYK1特异识别几丁质寡糖的分子机制</w:t>
            </w:r>
            <w:r>
              <w:rPr>
                <w:rFonts w:hint="eastAsia" w:ascii="宋体" w:hAnsi="宋体" w:cs="宋体"/>
                <w:bCs/>
                <w:szCs w:val="21"/>
              </w:rPr>
              <w:t>，</w:t>
            </w:r>
            <w:r>
              <w:rPr>
                <w:rFonts w:ascii="宋体" w:hAnsi="宋体" w:cs="宋体"/>
                <w:bCs/>
                <w:szCs w:val="21"/>
              </w:rPr>
              <w:t>322RC660</w:t>
            </w:r>
            <w:r>
              <w:rPr>
                <w:rFonts w:hint="eastAsia" w:ascii="宋体" w:hAnsi="宋体" w:cs="宋体"/>
                <w:bCs/>
                <w:szCs w:val="21"/>
              </w:rPr>
              <w:t>，2</w:t>
            </w:r>
            <w:r>
              <w:rPr>
                <w:rFonts w:ascii="宋体" w:hAnsi="宋体" w:cs="宋体"/>
                <w:bCs/>
                <w:szCs w:val="21"/>
              </w:rPr>
              <w:t>022</w:t>
            </w:r>
            <w:r>
              <w:rPr>
                <w:rFonts w:hint="eastAsia" w:ascii="宋体" w:hAnsi="宋体" w:cs="宋体"/>
                <w:bCs/>
                <w:szCs w:val="21"/>
              </w:rPr>
              <w:t>年1月-</w:t>
            </w:r>
            <w:r>
              <w:rPr>
                <w:rFonts w:ascii="宋体" w:hAnsi="宋体" w:cs="宋体"/>
                <w:bCs/>
                <w:szCs w:val="21"/>
              </w:rPr>
              <w:t>2024</w:t>
            </w:r>
            <w:r>
              <w:rPr>
                <w:rFonts w:hint="eastAsia" w:ascii="宋体" w:hAnsi="宋体" w:cs="宋体"/>
                <w:bCs/>
                <w:szCs w:val="21"/>
              </w:rPr>
              <w:t>年1</w:t>
            </w:r>
            <w:r>
              <w:rPr>
                <w:rFonts w:ascii="宋体" w:hAnsi="宋体" w:cs="宋体"/>
                <w:bCs/>
                <w:szCs w:val="21"/>
              </w:rPr>
              <w:t>2</w:t>
            </w:r>
            <w:r>
              <w:rPr>
                <w:rFonts w:hint="eastAsia" w:ascii="宋体" w:hAnsi="宋体" w:cs="宋体"/>
                <w:bCs/>
                <w:szCs w:val="21"/>
              </w:rPr>
              <w:t>月；</w:t>
            </w:r>
          </w:p>
          <w:p w14:paraId="28828FA1">
            <w:pPr>
              <w:jc w:val="left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海南省科协青年人才托举工程项目1项：</w:t>
            </w:r>
            <w:r>
              <w:rPr>
                <w:rFonts w:hint="eastAsia" w:ascii="宋体" w:hAnsi="宋体" w:cs="宋体"/>
                <w:bCs/>
                <w:szCs w:val="21"/>
              </w:rPr>
              <w:t>香蕉受体激酶MaRLCK</w:t>
            </w:r>
            <w:r>
              <w:rPr>
                <w:rFonts w:ascii="宋体" w:hAnsi="宋体" w:cs="宋体"/>
                <w:bCs/>
                <w:szCs w:val="21"/>
              </w:rPr>
              <w:t>57</w:t>
            </w:r>
            <w:r>
              <w:rPr>
                <w:rFonts w:hint="eastAsia" w:ascii="宋体" w:hAnsi="宋体" w:cs="宋体"/>
                <w:bCs/>
                <w:szCs w:val="21"/>
              </w:rPr>
              <w:t>参与调节免疫应答的功能研究，Q</w:t>
            </w:r>
            <w:r>
              <w:rPr>
                <w:rFonts w:ascii="宋体" w:hAnsi="宋体" w:cs="宋体"/>
                <w:bCs/>
                <w:szCs w:val="21"/>
              </w:rPr>
              <w:t>CQTXM202203</w:t>
            </w:r>
            <w:r>
              <w:rPr>
                <w:rFonts w:hint="eastAsia" w:ascii="宋体" w:hAnsi="宋体" w:cs="宋体"/>
                <w:bCs/>
                <w:szCs w:val="21"/>
              </w:rPr>
              <w:t>，2</w:t>
            </w:r>
            <w:r>
              <w:rPr>
                <w:rFonts w:ascii="宋体" w:hAnsi="宋体" w:cs="宋体"/>
                <w:bCs/>
                <w:szCs w:val="21"/>
              </w:rPr>
              <w:t>022</w:t>
            </w:r>
            <w:r>
              <w:rPr>
                <w:rFonts w:hint="eastAsia" w:ascii="宋体" w:hAnsi="宋体" w:cs="宋体"/>
                <w:bCs/>
                <w:szCs w:val="21"/>
              </w:rPr>
              <w:t>年</w:t>
            </w:r>
            <w:r>
              <w:rPr>
                <w:rFonts w:ascii="宋体" w:hAnsi="宋体" w:cs="宋体"/>
                <w:bCs/>
                <w:szCs w:val="21"/>
              </w:rPr>
              <w:t>9</w:t>
            </w:r>
            <w:r>
              <w:rPr>
                <w:rFonts w:hint="eastAsia" w:ascii="宋体" w:hAnsi="宋体" w:cs="宋体"/>
                <w:bCs/>
                <w:szCs w:val="21"/>
              </w:rPr>
              <w:t>月-</w:t>
            </w:r>
            <w:r>
              <w:rPr>
                <w:rFonts w:ascii="宋体" w:hAnsi="宋体" w:cs="宋体"/>
                <w:bCs/>
                <w:szCs w:val="21"/>
              </w:rPr>
              <w:t>2025</w:t>
            </w:r>
            <w:r>
              <w:rPr>
                <w:rFonts w:hint="eastAsia" w:ascii="宋体" w:hAnsi="宋体" w:cs="宋体"/>
                <w:bCs/>
                <w:szCs w:val="21"/>
              </w:rPr>
              <w:t>年1</w:t>
            </w:r>
            <w:r>
              <w:rPr>
                <w:rFonts w:ascii="宋体" w:hAnsi="宋体" w:cs="宋体"/>
                <w:bCs/>
                <w:szCs w:val="21"/>
              </w:rPr>
              <w:t>2</w:t>
            </w:r>
            <w:r>
              <w:rPr>
                <w:rFonts w:hint="eastAsia" w:ascii="宋体" w:hAnsi="宋体" w:cs="宋体"/>
                <w:bCs/>
                <w:szCs w:val="21"/>
              </w:rPr>
              <w:t>月。</w:t>
            </w:r>
          </w:p>
          <w:p w14:paraId="74BB70F8">
            <w:pPr>
              <w:spacing w:before="156" w:beforeLines="5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（2）以第一作者发表SCI收录论文2篇：</w:t>
            </w:r>
          </w:p>
          <w:p w14:paraId="0C4C5D7E">
            <w:pPr>
              <w:jc w:val="left"/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szCs w:val="21"/>
              </w:rPr>
              <w:t>Lu Zhang,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 Ziyu Liu, Yong Wang, Jiaqi Zhang Qi, Shujie Wan, Yating Huang, Tianyan Yun, Jianghui Xie, Wei Wang*. </w:t>
            </w:r>
            <w:r>
              <w:rPr>
                <w:rFonts w:ascii="Times New Roman" w:hAnsi="Times New Roman" w:cs="Times New Roman" w:eastAsiaTheme="minorHAnsi"/>
                <w:b/>
                <w:bCs/>
                <w:szCs w:val="21"/>
              </w:rPr>
              <w:t>2022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. Biocontrol potential of endophytic </w:t>
            </w:r>
            <w:r>
              <w:rPr>
                <w:rFonts w:ascii="Times New Roman" w:hAnsi="Times New Roman" w:cs="Times New Roman" w:eastAsiaTheme="minorHAnsi"/>
                <w:i/>
                <w:iCs/>
                <w:szCs w:val="21"/>
              </w:rPr>
              <w:t>Streptomyces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 malaysiensis 8ZJF-21 from medicinal plant against banana fusarium wilt caused by </w:t>
            </w:r>
            <w:r>
              <w:rPr>
                <w:rFonts w:ascii="Times New Roman" w:hAnsi="Times New Roman" w:cs="Times New Roman" w:eastAsiaTheme="minorHAnsi"/>
                <w:i/>
                <w:iCs/>
                <w:szCs w:val="21"/>
              </w:rPr>
              <w:t>Fusarium oxysporum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 f. sp. cubense tropical race 4.</w:t>
            </w:r>
            <w:r>
              <w:rPr>
                <w:rFonts w:ascii="Times New Roman" w:hAnsi="Times New Roman" w:cs="Times New Roman" w:eastAsiaTheme="minorHAnsi"/>
                <w:i/>
                <w:iCs/>
                <w:color w:val="333333"/>
                <w:kern w:val="36"/>
                <w:szCs w:val="21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b/>
                <w:bCs/>
                <w:i/>
                <w:iCs/>
                <w:kern w:val="36"/>
                <w:szCs w:val="21"/>
              </w:rPr>
              <w:t>Frontiers in Plant Science</w:t>
            </w:r>
            <w:r>
              <w:rPr>
                <w:rFonts w:ascii="Times New Roman" w:hAnsi="Times New Roman" w:cs="Times New Roman" w:eastAsiaTheme="minorHAnsi"/>
                <w:i/>
                <w:iCs/>
                <w:color w:val="333333"/>
                <w:kern w:val="36"/>
                <w:szCs w:val="21"/>
              </w:rPr>
              <w:t>.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 13: 874819.</w:t>
            </w:r>
            <w:r>
              <w:rPr>
                <w:rFonts w:hint="eastAsia" w:ascii="宋体" w:hAnsi="宋体" w:eastAsia="宋体" w:cs="宋体"/>
                <w:bCs/>
                <w:sz w:val="20"/>
                <w:szCs w:val="21"/>
              </w:rPr>
              <w:t>（一区）</w:t>
            </w:r>
          </w:p>
          <w:p w14:paraId="57ADBB89">
            <w:pPr>
              <w:autoSpaceDE w:val="0"/>
              <w:autoSpaceDN w:val="0"/>
              <w:spacing w:before="156" w:beforeLines="50"/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color w:val="333333"/>
                <w:kern w:val="36"/>
                <w:szCs w:val="21"/>
              </w:rPr>
              <w:t>Lu Zhang</w:t>
            </w:r>
            <w:r>
              <w:rPr>
                <w:rFonts w:ascii="Times New Roman" w:hAnsi="Times New Roman" w:cs="Times New Roman" w:eastAsiaTheme="minorHAnsi"/>
                <w:b/>
                <w:bCs/>
                <w:szCs w:val="21"/>
                <w:vertAlign w:val="superscript"/>
              </w:rPr>
              <w:t>#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>, Huixi Zhang</w:t>
            </w:r>
            <w:r>
              <w:rPr>
                <w:rFonts w:ascii="Times New Roman" w:hAnsi="Times New Roman" w:cs="Times New Roman" w:eastAsiaTheme="minorHAnsi"/>
                <w:szCs w:val="21"/>
                <w:vertAlign w:val="superscript"/>
              </w:rPr>
              <w:t>#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, Yating Huang, Jun Peng, Jianghui Xie, Wei Wang*. </w:t>
            </w:r>
            <w:r>
              <w:rPr>
                <w:rFonts w:ascii="Times New Roman" w:hAnsi="Times New Roman" w:cs="Times New Roman" w:eastAsiaTheme="minorHAnsi"/>
                <w:b/>
                <w:bCs/>
                <w:color w:val="333333"/>
                <w:kern w:val="36"/>
                <w:szCs w:val="21"/>
              </w:rPr>
              <w:t>2021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. Isolation and evaluation of rhizosphere actinomycetes with potential application for biocontrolling fusarium wilt of banana caused by </w:t>
            </w:r>
            <w:r>
              <w:rPr>
                <w:rFonts w:ascii="Times New Roman" w:hAnsi="Times New Roman" w:cs="Times New Roman" w:eastAsiaTheme="minorHAnsi"/>
                <w:i/>
                <w:iCs/>
                <w:color w:val="333333"/>
                <w:kern w:val="36"/>
                <w:szCs w:val="21"/>
              </w:rPr>
              <w:t xml:space="preserve">Fusarium oxysporum 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f. sp. </w:t>
            </w:r>
            <w:r>
              <w:rPr>
                <w:rFonts w:ascii="Times New Roman" w:hAnsi="Times New Roman" w:cs="Times New Roman" w:eastAsiaTheme="minorHAnsi"/>
                <w:i/>
                <w:iCs/>
                <w:color w:val="333333"/>
                <w:kern w:val="36"/>
                <w:szCs w:val="21"/>
              </w:rPr>
              <w:t>cubense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 tropical race 4.</w:t>
            </w:r>
            <w:r>
              <w:rPr>
                <w:rFonts w:ascii="Times New Roman" w:hAnsi="Times New Roman" w:cs="Times New Roman" w:eastAsiaTheme="minorHAnsi"/>
                <w:b/>
                <w:bCs/>
                <w:color w:val="333333"/>
                <w:kern w:val="36"/>
                <w:szCs w:val="21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b/>
                <w:bCs/>
                <w:i/>
                <w:iCs/>
                <w:kern w:val="36"/>
                <w:szCs w:val="21"/>
              </w:rPr>
              <w:t>Frontiers in Microbiology</w:t>
            </w:r>
            <w:r>
              <w:rPr>
                <w:rFonts w:ascii="Times New Roman" w:hAnsi="Times New Roman" w:cs="Times New Roman" w:eastAsiaTheme="minorHAnsi"/>
                <w:b/>
                <w:bCs/>
                <w:color w:val="333333"/>
                <w:kern w:val="36"/>
                <w:szCs w:val="21"/>
              </w:rPr>
              <w:t>.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 12:763038.</w:t>
            </w:r>
            <w:r>
              <w:rPr>
                <w:rFonts w:hint="eastAsia" w:ascii="宋体" w:hAnsi="宋体" w:eastAsia="宋体" w:cs="宋体"/>
                <w:bCs/>
                <w:sz w:val="20"/>
                <w:szCs w:val="21"/>
              </w:rPr>
              <w:t>（一区）</w:t>
            </w:r>
          </w:p>
          <w:p w14:paraId="63B2C34F">
            <w:pPr>
              <w:rPr>
                <w:rFonts w:hint="eastAsia"/>
              </w:rPr>
            </w:pPr>
          </w:p>
          <w:p w14:paraId="4FC70048"/>
          <w:p w14:paraId="36056EEC">
            <w:r>
              <w:rPr>
                <w:rFonts w:hint="eastAsia"/>
                <w:b/>
                <w:bCs/>
              </w:rPr>
              <w:t>三、并积极参与社会服务工作</w:t>
            </w:r>
            <w:r>
              <w:rPr>
                <w:rFonts w:hint="eastAsia"/>
              </w:rPr>
              <w:t>，主持海南省科学技术协会，科技志愿服务项目（2</w:t>
            </w:r>
            <w:r>
              <w:t>021</w:t>
            </w:r>
            <w:r>
              <w:rPr>
                <w:rFonts w:hint="eastAsia"/>
              </w:rPr>
              <w:t>年），完成科学普及和推广服务。</w:t>
            </w:r>
          </w:p>
          <w:p w14:paraId="3E6A4FC6"/>
          <w:p w14:paraId="452D0E97">
            <w:r>
              <w:rPr>
                <w:rFonts w:hint="eastAsia"/>
              </w:rPr>
              <w:t>在今后的工作，我将继续戒骄戒躁，脚踏实地，努力做好教学和科研的各项工作，在自己的平凡岗位上发光发热。</w:t>
            </w:r>
          </w:p>
          <w:p w14:paraId="139C1467"/>
          <w:p w14:paraId="7096D87D"/>
          <w:p w14:paraId="5A6A3746"/>
          <w:p w14:paraId="02284283"/>
          <w:p w14:paraId="081ED9AC"/>
          <w:p w14:paraId="2350662E"/>
          <w:p w14:paraId="2F28DD3E"/>
          <w:p w14:paraId="5F5BC0EE"/>
          <w:p w14:paraId="38A74849">
            <w:pPr>
              <w:rPr>
                <w:rFonts w:hint="eastAsia"/>
              </w:rPr>
            </w:pPr>
          </w:p>
          <w:p w14:paraId="38400E9C"/>
          <w:p w14:paraId="50AF0C0E"/>
          <w:p w14:paraId="46965A95"/>
          <w:p w14:paraId="4A72A0B9"/>
          <w:p w14:paraId="6DDA0AA3">
            <w:pPr>
              <w:rPr>
                <w:rFonts w:hint="eastAsia"/>
              </w:rPr>
            </w:pPr>
          </w:p>
          <w:p w14:paraId="4B5B84BC"/>
          <w:p w14:paraId="0A75DE2B"/>
          <w:p w14:paraId="00F56CF4">
            <w:r>
              <w:rPr>
                <w:rFonts w:hint="eastAsia"/>
              </w:rPr>
              <w:t>本人承诺：</w:t>
            </w:r>
          </w:p>
          <w:p w14:paraId="136524A9">
            <w:pPr>
              <w:rPr>
                <w:rFonts w:hint="eastAsia"/>
              </w:rPr>
            </w:pPr>
          </w:p>
          <w:p w14:paraId="7207290C"/>
          <w:p w14:paraId="32D2158D"/>
          <w:p w14:paraId="4734CD6B">
            <w:pPr>
              <w:rPr>
                <w:rFonts w:hint="eastAsia"/>
              </w:rPr>
            </w:pPr>
          </w:p>
          <w:p w14:paraId="34D8F02B">
            <w:r>
              <w:rPr>
                <w:rFonts w:hint="eastAsia"/>
              </w:rPr>
              <w:t xml:space="preserve">                                                       签名：                   年   月   日</w:t>
            </w:r>
          </w:p>
          <w:p w14:paraId="6FACC01D">
            <w:pPr>
              <w:rPr>
                <w:rFonts w:hint="eastAsia"/>
              </w:rPr>
            </w:pPr>
          </w:p>
        </w:tc>
      </w:tr>
    </w:tbl>
    <w:p w14:paraId="2F0986E5"/>
    <w:p w14:paraId="4E04C40F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教师系列教学、科研业绩水平鉴定意见表</w:t>
      </w:r>
    </w:p>
    <w:tbl>
      <w:tblPr>
        <w:tblStyle w:val="6"/>
        <w:tblW w:w="9747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09"/>
        <w:gridCol w:w="1717"/>
        <w:gridCol w:w="1543"/>
        <w:gridCol w:w="1417"/>
        <w:gridCol w:w="3402"/>
      </w:tblGrid>
      <w:tr w14:paraId="36A4B02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59" w:type="dxa"/>
            <w:vAlign w:val="center"/>
          </w:tcPr>
          <w:p w14:paraId="53B871A5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姓名</w:t>
            </w:r>
          </w:p>
        </w:tc>
        <w:tc>
          <w:tcPr>
            <w:tcW w:w="2426" w:type="dxa"/>
            <w:gridSpan w:val="2"/>
            <w:vAlign w:val="center"/>
          </w:tcPr>
          <w:p w14:paraId="27A95D0C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张璐</w:t>
            </w:r>
          </w:p>
        </w:tc>
        <w:tc>
          <w:tcPr>
            <w:tcW w:w="1543" w:type="dxa"/>
            <w:vAlign w:val="center"/>
          </w:tcPr>
          <w:p w14:paraId="5EDFC3D5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所在学院</w:t>
            </w:r>
          </w:p>
        </w:tc>
        <w:tc>
          <w:tcPr>
            <w:tcW w:w="4819" w:type="dxa"/>
            <w:gridSpan w:val="2"/>
            <w:vAlign w:val="center"/>
          </w:tcPr>
          <w:p w14:paraId="7CC33D89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生命科学学院</w:t>
            </w:r>
          </w:p>
        </w:tc>
      </w:tr>
      <w:tr w14:paraId="3C291BC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668" w:type="dxa"/>
            <w:gridSpan w:val="2"/>
            <w:vAlign w:val="center"/>
          </w:tcPr>
          <w:p w14:paraId="04D14CE0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申报专业</w:t>
            </w:r>
          </w:p>
        </w:tc>
        <w:tc>
          <w:tcPr>
            <w:tcW w:w="3260" w:type="dxa"/>
            <w:gridSpan w:val="2"/>
            <w:vAlign w:val="center"/>
          </w:tcPr>
          <w:p w14:paraId="05A09706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生物学</w:t>
            </w:r>
          </w:p>
        </w:tc>
        <w:tc>
          <w:tcPr>
            <w:tcW w:w="1417" w:type="dxa"/>
            <w:vAlign w:val="center"/>
          </w:tcPr>
          <w:p w14:paraId="20F7162A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申报资格</w:t>
            </w:r>
          </w:p>
        </w:tc>
        <w:tc>
          <w:tcPr>
            <w:tcW w:w="3402" w:type="dxa"/>
            <w:vAlign w:val="center"/>
          </w:tcPr>
          <w:p w14:paraId="5151F3B9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副教授</w:t>
            </w:r>
          </w:p>
        </w:tc>
      </w:tr>
      <w:tr w14:paraId="52E97A0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4534D742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>教学业绩水平鉴定意见</w:t>
            </w:r>
          </w:p>
        </w:tc>
        <w:tc>
          <w:tcPr>
            <w:tcW w:w="8788" w:type="dxa"/>
            <w:gridSpan w:val="5"/>
          </w:tcPr>
          <w:p w14:paraId="316F40F2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请根据《条件》中相应的教学业绩条件1及申报人的教学业绩进行鉴定：</w:t>
            </w:r>
          </w:p>
          <w:p w14:paraId="753DA55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F6D9DF9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EDCCFA9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FED3E63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BFB435E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B96D05C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AB9FD2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0A523093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A4DE83B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39DCE06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01C46A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 w14:paraId="0F79F749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科研业绩水平鉴定意见</w:t>
            </w:r>
          </w:p>
        </w:tc>
        <w:tc>
          <w:tcPr>
            <w:tcW w:w="8788" w:type="dxa"/>
            <w:gridSpan w:val="5"/>
          </w:tcPr>
          <w:p w14:paraId="53C28CB6">
            <w:pPr>
              <w:spacing w:line="3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请根据《条件》中相应的科研业绩条件及申报人的科研业绩进行鉴定：</w:t>
            </w:r>
          </w:p>
          <w:p w14:paraId="37DED806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052B08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32B274D6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5C4223FE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4AFBA7CD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157EE3F5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81B8147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3F83637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21161AB2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7121AC72"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 w14:paraId="630FAAF2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14:paraId="24B1D23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47" w:type="dxa"/>
            <w:gridSpan w:val="6"/>
            <w:vAlign w:val="center"/>
          </w:tcPr>
          <w:p w14:paraId="4045875D">
            <w:pPr>
              <w:spacing w:line="36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14:paraId="6C5D5B2F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二级学院职称评审推荐工作委员会成员签名：</w:t>
            </w:r>
          </w:p>
          <w:p w14:paraId="4534CA2C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20E2F80E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54544592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370A064A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75CBA0C4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5509BAA6">
            <w:pPr>
              <w:spacing w:line="360" w:lineRule="exact"/>
              <w:rPr>
                <w:rFonts w:ascii="仿宋_GB2312" w:eastAsia="仿宋_GB2312"/>
                <w:sz w:val="30"/>
                <w:szCs w:val="30"/>
              </w:rPr>
            </w:pPr>
          </w:p>
          <w:p w14:paraId="4E1348D6"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日期：          年    月    日</w:t>
            </w:r>
          </w:p>
          <w:p w14:paraId="65F6681F">
            <w:pPr>
              <w:spacing w:line="360" w:lineRule="exact"/>
              <w:ind w:firstLine="3600" w:firstLineChars="1200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14:paraId="060F0064">
      <w:pPr>
        <w:ind w:firstLine="300" w:firstLineChars="1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注：只对申报教授、副教授人员书写鉴定意见。</w:t>
      </w:r>
    </w:p>
    <w:p w14:paraId="7A90C7FB"/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612"/>
      </w:tblGrid>
      <w:tr w14:paraId="2876C7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488C7E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二级学院职称评审推荐工作委员会审核推荐意见</w:t>
            </w:r>
          </w:p>
        </w:tc>
        <w:tc>
          <w:tcPr>
            <w:tcW w:w="8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7A37EC0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依据《海南师范大学高校教师系列专业技术职务评审管理办法》（海师办</w:t>
            </w:r>
            <w:r>
              <w:rPr>
                <w:rFonts w:hint="eastAsia" w:cs="Arial" w:asciiTheme="minorEastAsia" w:hAnsiTheme="minorEastAsia"/>
                <w:kern w:val="0"/>
                <w:sz w:val="24"/>
                <w:szCs w:val="24"/>
              </w:rPr>
              <w:t>〔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Arial"/>
                <w:kern w:val="0"/>
                <w:sz w:val="24"/>
                <w:szCs w:val="24"/>
              </w:rPr>
              <w:t>〕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87号文规定，经鉴定审核，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同志的申报材料真实完整，并经    年  月  日至    月   日公示无异议，同意推荐其参评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ascii="宋体" w:hAnsi="宋体" w:cs="Arial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cs="Arial"/>
                <w:kern w:val="0"/>
                <w:sz w:val="24"/>
                <w:szCs w:val="24"/>
              </w:rPr>
              <w:t>专业技术资格职称。</w:t>
            </w:r>
          </w:p>
          <w:p w14:paraId="0FB6ECA9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0035988B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</w:p>
          <w:p w14:paraId="4B1D3AB0">
            <w:pPr>
              <w:widowControl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材料审核人：              学院院长签字（盖章）：                 年   月    日</w:t>
            </w:r>
          </w:p>
        </w:tc>
      </w:tr>
      <w:tr w14:paraId="224413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127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F454C1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 表 性</w:t>
            </w:r>
          </w:p>
          <w:p w14:paraId="5A51AB8C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成果名称</w:t>
            </w:r>
          </w:p>
          <w:p w14:paraId="36C7E2F1">
            <w:pPr>
              <w:widowControl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（个人填写）</w:t>
            </w:r>
          </w:p>
        </w:tc>
        <w:tc>
          <w:tcPr>
            <w:tcW w:w="861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CEE75A6">
            <w:pPr>
              <w:rPr>
                <w:rFonts w:ascii="Times New Roman" w:hAnsi="Times New Roman" w:cs="Times New Roman" w:eastAsiaTheme="minorHAnsi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代表性成果1名称：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Biocontrol potential of endophytic </w:t>
            </w:r>
            <w:r>
              <w:rPr>
                <w:rFonts w:ascii="Times New Roman" w:hAnsi="Times New Roman" w:cs="Times New Roman" w:eastAsiaTheme="minorHAnsi"/>
                <w:i/>
                <w:iCs/>
                <w:szCs w:val="21"/>
              </w:rPr>
              <w:t>Streptomyces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 malaysiensis 8ZJF-21 from medicinal plant against banana fusarium wilt caused by </w:t>
            </w:r>
            <w:r>
              <w:rPr>
                <w:rFonts w:ascii="Times New Roman" w:hAnsi="Times New Roman" w:cs="Times New Roman" w:eastAsiaTheme="minorHAnsi"/>
                <w:i/>
                <w:iCs/>
                <w:szCs w:val="21"/>
              </w:rPr>
              <w:t>Fusarium oxysporum</w:t>
            </w:r>
            <w:r>
              <w:rPr>
                <w:rFonts w:ascii="Times New Roman" w:hAnsi="Times New Roman" w:cs="Times New Roman" w:eastAsiaTheme="minorHAnsi"/>
                <w:szCs w:val="21"/>
              </w:rPr>
              <w:t xml:space="preserve"> f. sp. cubense tropical race 4.</w:t>
            </w:r>
          </w:p>
          <w:p w14:paraId="589C69C1">
            <w:r>
              <w:rPr>
                <w:rFonts w:hint="eastAsia" w:ascii="宋体" w:hAnsi="宋体" w:cs="Arial"/>
                <w:kern w:val="0"/>
                <w:szCs w:val="21"/>
              </w:rPr>
              <w:t>代表性成果2名称：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Isolation and evaluation of rhizosphere actinomycetes with potential application for biocontrolling fusarium wilt of banana caused by </w:t>
            </w:r>
            <w:r>
              <w:rPr>
                <w:rFonts w:ascii="Times New Roman" w:hAnsi="Times New Roman" w:cs="Times New Roman" w:eastAsiaTheme="minorHAnsi"/>
                <w:i/>
                <w:iCs/>
                <w:color w:val="333333"/>
                <w:kern w:val="36"/>
                <w:szCs w:val="21"/>
              </w:rPr>
              <w:t xml:space="preserve">Fusarium oxysporum 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f. sp. </w:t>
            </w:r>
            <w:r>
              <w:rPr>
                <w:rFonts w:ascii="Times New Roman" w:hAnsi="Times New Roman" w:cs="Times New Roman" w:eastAsiaTheme="minorHAnsi"/>
                <w:i/>
                <w:iCs/>
                <w:color w:val="333333"/>
                <w:kern w:val="36"/>
                <w:szCs w:val="21"/>
              </w:rPr>
              <w:t>cubense</w:t>
            </w:r>
            <w:r>
              <w:rPr>
                <w:rFonts w:ascii="Times New Roman" w:hAnsi="Times New Roman" w:cs="Times New Roman" w:eastAsiaTheme="minorHAnsi"/>
                <w:color w:val="333333"/>
                <w:kern w:val="36"/>
                <w:szCs w:val="21"/>
              </w:rPr>
              <w:t xml:space="preserve"> tropical race 4.</w:t>
            </w:r>
          </w:p>
        </w:tc>
      </w:tr>
      <w:tr w14:paraId="77CE23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EECE0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评价结果</w:t>
            </w:r>
          </w:p>
        </w:tc>
        <w:tc>
          <w:tcPr>
            <w:tcW w:w="8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FBD1D94">
            <w:pPr>
              <w:jc w:val="left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优秀    票，良好    票，合格     票，不合格     票。</w:t>
            </w:r>
          </w:p>
        </w:tc>
      </w:tr>
      <w:tr w14:paraId="6AEC8E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472C843">
            <w:pPr>
              <w:widowControl/>
              <w:spacing w:line="360" w:lineRule="exact"/>
              <w:ind w:firstLine="480" w:firstLineChars="200"/>
              <w:rPr>
                <w:rFonts w:ascii="宋体" w:hAnsi="宋体" w:cs="Arial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学校职称办预审意见：</w:t>
            </w:r>
            <w:r>
              <w:rPr>
                <w:rFonts w:ascii="宋体" w:hAnsi="宋体" w:cs="Arial"/>
                <w:kern w:val="0"/>
                <w:sz w:val="24"/>
                <w:szCs w:val="24"/>
              </w:rPr>
              <w:t xml:space="preserve"> </w:t>
            </w:r>
          </w:p>
          <w:p w14:paraId="1C4869FA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69310669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7E7851E8">
            <w:pPr>
              <w:widowControl/>
              <w:spacing w:line="360" w:lineRule="exact"/>
              <w:rPr>
                <w:rFonts w:ascii="宋体" w:hAnsi="宋体" w:cs="Arial"/>
                <w:kern w:val="0"/>
                <w:sz w:val="24"/>
                <w:szCs w:val="24"/>
              </w:rPr>
            </w:pPr>
          </w:p>
          <w:p w14:paraId="7A140F8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 核 人：                          负责人：                         （加盖单位公章）</w:t>
            </w:r>
          </w:p>
          <w:p w14:paraId="19020CE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审核日期：</w:t>
            </w:r>
          </w:p>
        </w:tc>
      </w:tr>
      <w:tr w14:paraId="1DCFF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CE3DDA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申报人答辨情况：</w:t>
            </w:r>
            <w:r>
              <w:rPr>
                <w:kern w:val="0"/>
              </w:rPr>
              <w:t xml:space="preserve"> </w:t>
            </w:r>
          </w:p>
          <w:p w14:paraId="5744A649">
            <w:pPr>
              <w:rPr>
                <w:kern w:val="0"/>
              </w:rPr>
            </w:pPr>
          </w:p>
          <w:p w14:paraId="50C9F30E">
            <w:pPr>
              <w:rPr>
                <w:kern w:val="0"/>
              </w:rPr>
            </w:pPr>
          </w:p>
          <w:p w14:paraId="275999B1">
            <w:pPr>
              <w:rPr>
                <w:kern w:val="0"/>
              </w:rPr>
            </w:pPr>
          </w:p>
          <w:p w14:paraId="6DAC5017">
            <w:pPr>
              <w:rPr>
                <w:kern w:val="0"/>
              </w:rPr>
            </w:pPr>
          </w:p>
          <w:p w14:paraId="0DFB33A9">
            <w:pPr>
              <w:rPr>
                <w:kern w:val="0"/>
              </w:rPr>
            </w:pPr>
          </w:p>
          <w:p w14:paraId="1D01DD7E">
            <w:pPr>
              <w:rPr>
                <w:kern w:val="0"/>
              </w:rPr>
            </w:pPr>
          </w:p>
          <w:p w14:paraId="669B00B9">
            <w:pPr>
              <w:rPr>
                <w:kern w:val="0"/>
              </w:rPr>
            </w:pPr>
          </w:p>
          <w:p w14:paraId="6E7A353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      </w:t>
            </w:r>
            <w:r>
              <w:rPr>
                <w:rFonts w:hint="eastAsia"/>
                <w:kern w:val="0"/>
                <w:u w:val="single"/>
              </w:rPr>
              <w:t xml:space="preserve">             </w:t>
            </w:r>
            <w:r>
              <w:rPr>
                <w:rFonts w:hint="eastAsia"/>
                <w:kern w:val="0"/>
              </w:rPr>
              <w:t>学科评议组组长签名：                                  年    月    日</w:t>
            </w:r>
          </w:p>
          <w:p w14:paraId="7BD58253">
            <w:pPr>
              <w:rPr>
                <w:kern w:val="0"/>
              </w:rPr>
            </w:pPr>
          </w:p>
        </w:tc>
      </w:tr>
      <w:tr w14:paraId="49F7F8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7" w:hRule="atLeast"/>
          <w:jc w:val="center"/>
        </w:trPr>
        <w:tc>
          <w:tcPr>
            <w:tcW w:w="98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 w14:paraId="10E51B7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学科评议组意见：</w:t>
            </w:r>
          </w:p>
          <w:p w14:paraId="2917A62A">
            <w:pPr>
              <w:pStyle w:val="8"/>
              <w:rPr>
                <w:kern w:val="0"/>
              </w:rPr>
            </w:pPr>
          </w:p>
          <w:p w14:paraId="26E50D32">
            <w:pPr>
              <w:pStyle w:val="8"/>
              <w:rPr>
                <w:kern w:val="0"/>
              </w:rPr>
            </w:pPr>
          </w:p>
          <w:p w14:paraId="018D73D6">
            <w:pPr>
              <w:pStyle w:val="8"/>
              <w:rPr>
                <w:kern w:val="0"/>
              </w:rPr>
            </w:pPr>
          </w:p>
          <w:p w14:paraId="02791011">
            <w:pPr>
              <w:pStyle w:val="8"/>
              <w:rPr>
                <w:kern w:val="0"/>
              </w:rPr>
            </w:pPr>
          </w:p>
          <w:p w14:paraId="28225ED8">
            <w:pPr>
              <w:pStyle w:val="8"/>
              <w:rPr>
                <w:kern w:val="0"/>
              </w:rPr>
            </w:pPr>
          </w:p>
          <w:p w14:paraId="07F94572">
            <w:pPr>
              <w:pStyle w:val="8"/>
              <w:rPr>
                <w:kern w:val="0"/>
              </w:rPr>
            </w:pPr>
          </w:p>
          <w:p w14:paraId="5AA5BF8C">
            <w:pPr>
              <w:pStyle w:val="8"/>
              <w:rPr>
                <w:kern w:val="0"/>
              </w:rPr>
            </w:pPr>
          </w:p>
          <w:p w14:paraId="6EB2A1F9">
            <w:pPr>
              <w:pStyle w:val="8"/>
              <w:rPr>
                <w:kern w:val="0"/>
              </w:rPr>
            </w:pPr>
          </w:p>
          <w:p w14:paraId="7B1E4885">
            <w:pPr>
              <w:pStyle w:val="8"/>
              <w:rPr>
                <w:kern w:val="0"/>
              </w:rPr>
            </w:pPr>
          </w:p>
          <w:p w14:paraId="205EA402">
            <w:pPr>
              <w:pStyle w:val="8"/>
              <w:rPr>
                <w:kern w:val="0"/>
              </w:rPr>
            </w:pPr>
          </w:p>
          <w:p w14:paraId="7BB009BB">
            <w:pPr>
              <w:widowControl/>
              <w:spacing w:line="520" w:lineRule="atLeast"/>
              <w:ind w:right="840"/>
              <w:jc w:val="left"/>
              <w:rPr>
                <w:kern w:val="0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专家签名：                                </w:t>
            </w:r>
            <w:r>
              <w:rPr>
                <w:rFonts w:hint="eastAsia"/>
                <w:kern w:val="0"/>
              </w:rPr>
              <w:t xml:space="preserve">                             年    月    日</w:t>
            </w:r>
          </w:p>
          <w:p w14:paraId="6696C71A">
            <w:pPr>
              <w:widowControl/>
              <w:spacing w:line="520" w:lineRule="atLeast"/>
              <w:ind w:right="840"/>
              <w:jc w:val="left"/>
              <w:rPr>
                <w:rFonts w:ascii="宋体" w:hAnsi="宋体" w:cs="Arial"/>
                <w:kern w:val="0"/>
                <w:szCs w:val="21"/>
              </w:rPr>
            </w:pPr>
          </w:p>
        </w:tc>
      </w:tr>
    </w:tbl>
    <w:p w14:paraId="64F6ACA4"/>
    <w:p w14:paraId="2E8219FF">
      <w:pPr>
        <w:jc w:val="center"/>
        <w:rPr>
          <w:rFonts w:ascii="Calibri" w:hAnsi="Calibri" w:eastAsia="黑体" w:cs="Times New Roman"/>
          <w:sz w:val="32"/>
          <w:szCs w:val="32"/>
        </w:rPr>
      </w:pPr>
      <w:r>
        <w:rPr>
          <w:rFonts w:hint="eastAsia" w:ascii="Calibri" w:hAnsi="Calibri" w:eastAsia="黑体" w:cs="Times New Roman"/>
          <w:sz w:val="32"/>
          <w:szCs w:val="32"/>
        </w:rPr>
        <w:t>评  审  审  批  意  见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239"/>
        <w:gridCol w:w="1239"/>
        <w:gridCol w:w="1239"/>
        <w:gridCol w:w="1239"/>
        <w:gridCol w:w="1239"/>
        <w:gridCol w:w="1239"/>
        <w:gridCol w:w="1239"/>
      </w:tblGrid>
      <w:tr w14:paraId="053B1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38" w:type="dxa"/>
            <w:vMerge w:val="restart"/>
            <w:textDirection w:val="tbRlV"/>
            <w:vAlign w:val="center"/>
          </w:tcPr>
          <w:p w14:paraId="17EE4414">
            <w:pPr>
              <w:ind w:left="113" w:leftChars="54" w:right="113" w:firstLine="210" w:firstLineChars="1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  审  组  织  意  见</w:t>
            </w:r>
          </w:p>
        </w:tc>
        <w:tc>
          <w:tcPr>
            <w:tcW w:w="1239" w:type="dxa"/>
            <w:vAlign w:val="center"/>
          </w:tcPr>
          <w:p w14:paraId="0A74F350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总人数</w:t>
            </w:r>
          </w:p>
        </w:tc>
        <w:tc>
          <w:tcPr>
            <w:tcW w:w="1239" w:type="dxa"/>
            <w:vAlign w:val="center"/>
          </w:tcPr>
          <w:p w14:paraId="044BACE4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参加人数</w:t>
            </w:r>
          </w:p>
        </w:tc>
        <w:tc>
          <w:tcPr>
            <w:tcW w:w="4956" w:type="dxa"/>
            <w:gridSpan w:val="4"/>
            <w:vAlign w:val="center"/>
          </w:tcPr>
          <w:p w14:paraId="52D71285">
            <w:pPr>
              <w:ind w:firstLine="420" w:firstLineChars="20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表  决  结  果</w:t>
            </w:r>
          </w:p>
        </w:tc>
        <w:tc>
          <w:tcPr>
            <w:tcW w:w="1239" w:type="dxa"/>
            <w:vAlign w:val="center"/>
          </w:tcPr>
          <w:p w14:paraId="45F76E66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备注</w:t>
            </w:r>
          </w:p>
        </w:tc>
      </w:tr>
      <w:tr w14:paraId="05D5A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19E8798F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39D2DF35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1239" w:type="dxa"/>
          </w:tcPr>
          <w:p w14:paraId="1B1E40CA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  <w:vAlign w:val="center"/>
          </w:tcPr>
          <w:p w14:paraId="07C20487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赞成人数</w:t>
            </w:r>
          </w:p>
        </w:tc>
        <w:tc>
          <w:tcPr>
            <w:tcW w:w="1239" w:type="dxa"/>
            <w:vAlign w:val="center"/>
          </w:tcPr>
          <w:p w14:paraId="58278AAD">
            <w:pPr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239" w:type="dxa"/>
            <w:vAlign w:val="center"/>
          </w:tcPr>
          <w:p w14:paraId="0F05B795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反对人数</w:t>
            </w:r>
          </w:p>
        </w:tc>
        <w:tc>
          <w:tcPr>
            <w:tcW w:w="1239" w:type="dxa"/>
          </w:tcPr>
          <w:p w14:paraId="5027AE2E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  <w:tc>
          <w:tcPr>
            <w:tcW w:w="1239" w:type="dxa"/>
          </w:tcPr>
          <w:p w14:paraId="63144335">
            <w:pPr>
              <w:jc w:val="center"/>
              <w:rPr>
                <w:rFonts w:ascii="宋体" w:hAnsi="宋体" w:eastAsia="宋体" w:cs="Times New Roman"/>
                <w:sz w:val="44"/>
              </w:rPr>
            </w:pPr>
          </w:p>
        </w:tc>
      </w:tr>
      <w:tr w14:paraId="5A781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8" w:hRule="atLeast"/>
          <w:jc w:val="center"/>
        </w:trPr>
        <w:tc>
          <w:tcPr>
            <w:tcW w:w="1238" w:type="dxa"/>
            <w:vMerge w:val="continue"/>
            <w:textDirection w:val="tbRlV"/>
            <w:vAlign w:val="center"/>
          </w:tcPr>
          <w:p w14:paraId="6B8989C0">
            <w:pPr>
              <w:ind w:left="113" w:leftChars="54" w:right="113" w:firstLine="180" w:firstLineChars="100"/>
              <w:jc w:val="center"/>
              <w:rPr>
                <w:rFonts w:ascii="宋体" w:hAnsi="宋体" w:eastAsia="宋体" w:cs="Times New Roman"/>
                <w:sz w:val="18"/>
              </w:rPr>
            </w:pPr>
          </w:p>
        </w:tc>
        <w:tc>
          <w:tcPr>
            <w:tcW w:w="8673" w:type="dxa"/>
            <w:gridSpan w:val="7"/>
          </w:tcPr>
          <w:p w14:paraId="54A2A41E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04729C2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7F211BA3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58B431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549AB24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E35CEC9">
            <w:pPr>
              <w:ind w:firstLine="180" w:firstLineChars="100"/>
              <w:rPr>
                <w:rFonts w:ascii="宋体" w:hAnsi="宋体" w:eastAsia="宋体" w:cs="Times New Roman"/>
                <w:sz w:val="18"/>
              </w:rPr>
            </w:pPr>
          </w:p>
          <w:p w14:paraId="2C030660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评委会                                           评审机构</w:t>
            </w:r>
          </w:p>
          <w:p w14:paraId="281648E3">
            <w:pPr>
              <w:ind w:firstLine="210" w:firstLineChars="10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主任签字：</w:t>
            </w: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7724D1ED">
            <w:pPr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                 年     月     日</w:t>
            </w:r>
          </w:p>
        </w:tc>
      </w:tr>
      <w:tr w14:paraId="18AD3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2304376A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公   示 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结 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 xml:space="preserve"> 果</w:t>
            </w:r>
          </w:p>
        </w:tc>
        <w:tc>
          <w:tcPr>
            <w:tcW w:w="8673" w:type="dxa"/>
            <w:gridSpan w:val="7"/>
          </w:tcPr>
          <w:p w14:paraId="3277D8BE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F244E6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51DA4DE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FFE3DDA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209EC65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5543F51C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FFC5BEE"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18"/>
              </w:rPr>
              <w:t xml:space="preserve">                   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公   章</w:t>
            </w:r>
          </w:p>
          <w:p w14:paraId="7DBE1693">
            <w:pPr>
              <w:jc w:val="center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                             年     月     日</w:t>
            </w:r>
          </w:p>
        </w:tc>
      </w:tr>
      <w:tr w14:paraId="69BE7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7" w:hRule="atLeast"/>
          <w:jc w:val="center"/>
        </w:trPr>
        <w:tc>
          <w:tcPr>
            <w:tcW w:w="1238" w:type="dxa"/>
            <w:textDirection w:val="tbRlV"/>
            <w:vAlign w:val="center"/>
          </w:tcPr>
          <w:p w14:paraId="1C9C9E3B">
            <w:pPr>
              <w:ind w:left="113" w:right="113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  校  核  准  意  见</w:t>
            </w:r>
          </w:p>
        </w:tc>
        <w:tc>
          <w:tcPr>
            <w:tcW w:w="8673" w:type="dxa"/>
            <w:gridSpan w:val="7"/>
          </w:tcPr>
          <w:p w14:paraId="7A3A74A1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6346D5A4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E666EBB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FDE9505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A28F022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BFDD5B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5E6D727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2A0C7532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6C7702F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4232EF76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155BBA78">
            <w:pPr>
              <w:jc w:val="center"/>
              <w:rPr>
                <w:rFonts w:ascii="宋体" w:hAnsi="宋体" w:eastAsia="宋体" w:cs="Times New Roman"/>
                <w:sz w:val="18"/>
              </w:rPr>
            </w:pPr>
          </w:p>
          <w:p w14:paraId="3C3A9706">
            <w:pPr>
              <w:rPr>
                <w:rFonts w:ascii="宋体" w:hAnsi="宋体" w:eastAsia="宋体" w:cs="Times New Roman"/>
                <w:sz w:val="18"/>
              </w:rPr>
            </w:pPr>
          </w:p>
          <w:p w14:paraId="6E3A86C9">
            <w:pPr>
              <w:rPr>
                <w:rFonts w:ascii="宋体" w:hAnsi="宋体" w:eastAsia="宋体" w:cs="Times New Roman"/>
                <w:sz w:val="18"/>
              </w:rPr>
            </w:pPr>
          </w:p>
          <w:p w14:paraId="4937E75D">
            <w:pPr>
              <w:rPr>
                <w:rFonts w:ascii="宋体" w:hAnsi="宋体" w:eastAsia="宋体" w:cs="Times New Roman"/>
                <w:sz w:val="18"/>
              </w:rPr>
            </w:pPr>
          </w:p>
          <w:p w14:paraId="47FA35E0">
            <w:pPr>
              <w:rPr>
                <w:rFonts w:ascii="宋体" w:hAnsi="宋体" w:eastAsia="宋体" w:cs="Times New Roman"/>
                <w:sz w:val="18"/>
              </w:rPr>
            </w:pPr>
          </w:p>
          <w:p w14:paraId="2C76A08D">
            <w:pPr>
              <w:rPr>
                <w:rFonts w:ascii="宋体" w:hAnsi="宋体" w:eastAsia="宋体" w:cs="Times New Roman"/>
                <w:sz w:val="18"/>
              </w:rPr>
            </w:pPr>
          </w:p>
          <w:p w14:paraId="5D24F1CD">
            <w:pPr>
              <w:rPr>
                <w:rFonts w:ascii="宋体" w:hAnsi="宋体" w:eastAsia="宋体" w:cs="Times New Roman"/>
                <w:sz w:val="18"/>
              </w:rPr>
            </w:pPr>
          </w:p>
          <w:p w14:paraId="0B731EB2">
            <w:pPr>
              <w:ind w:firstLine="6195" w:firstLineChars="29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公  章</w:t>
            </w:r>
          </w:p>
          <w:p w14:paraId="15ED2820">
            <w:pPr>
              <w:ind w:firstLine="420" w:firstLineChars="200"/>
              <w:rPr>
                <w:rFonts w:ascii="宋体" w:hAnsi="宋体" w:eastAsia="宋体" w:cs="Times New Roman"/>
                <w:sz w:val="18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负责人：                                           年     月    日</w:t>
            </w:r>
          </w:p>
        </w:tc>
      </w:tr>
    </w:tbl>
    <w:p w14:paraId="32295F6D">
      <w:pPr>
        <w:widowControl/>
        <w:jc w:val="left"/>
      </w:pPr>
    </w:p>
    <w:sectPr>
      <w:footerReference r:id="rId3" w:type="default"/>
      <w:footerReference r:id="rId4" w:type="even"/>
      <w:pgSz w:w="11906" w:h="16838"/>
      <w:pgMar w:top="1559" w:right="1134" w:bottom="720" w:left="1134" w:header="851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192297"/>
    </w:sdtPr>
    <w:sdtContent>
      <w:sdt>
        <w:sdtPr>
          <w:id w:val="98381352"/>
        </w:sdtPr>
        <w:sdtContent>
          <w:p w14:paraId="2EDC8B81">
            <w:pPr>
              <w:pStyle w:val="3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1BC39B4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13125"/>
    </w:sdtPr>
    <w:sdtContent>
      <w:sdt>
        <w:sdtPr>
          <w:id w:val="19013124"/>
        </w:sdtPr>
        <w:sdtContent>
          <w:p w14:paraId="39617633">
            <w:pPr>
              <w:pStyle w:val="3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21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DDC4B4D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FhZmM4MDBiMGMyOWIxOTNmMDE5OTQ5NzNjN2Q0YWUifQ=="/>
  </w:docVars>
  <w:rsids>
    <w:rsidRoot w:val="0033126B"/>
    <w:rsid w:val="000077C7"/>
    <w:rsid w:val="000204C4"/>
    <w:rsid w:val="0002075C"/>
    <w:rsid w:val="00024587"/>
    <w:rsid w:val="00025AA6"/>
    <w:rsid w:val="00035ADA"/>
    <w:rsid w:val="0003774A"/>
    <w:rsid w:val="000475DE"/>
    <w:rsid w:val="00050B41"/>
    <w:rsid w:val="00052874"/>
    <w:rsid w:val="000547C5"/>
    <w:rsid w:val="0005517A"/>
    <w:rsid w:val="000571F5"/>
    <w:rsid w:val="00057965"/>
    <w:rsid w:val="0006582C"/>
    <w:rsid w:val="000658FC"/>
    <w:rsid w:val="000734BB"/>
    <w:rsid w:val="000835E5"/>
    <w:rsid w:val="00086C19"/>
    <w:rsid w:val="00091D39"/>
    <w:rsid w:val="00093E8E"/>
    <w:rsid w:val="000A07C6"/>
    <w:rsid w:val="000A1C4F"/>
    <w:rsid w:val="000A53B5"/>
    <w:rsid w:val="000A6447"/>
    <w:rsid w:val="000A6C0D"/>
    <w:rsid w:val="000A742A"/>
    <w:rsid w:val="000B25F1"/>
    <w:rsid w:val="000B5BC8"/>
    <w:rsid w:val="000B7DCE"/>
    <w:rsid w:val="000B7E3F"/>
    <w:rsid w:val="000C7246"/>
    <w:rsid w:val="000C7FEC"/>
    <w:rsid w:val="000D559F"/>
    <w:rsid w:val="000D59B3"/>
    <w:rsid w:val="000D59F3"/>
    <w:rsid w:val="000E14F2"/>
    <w:rsid w:val="000E1FCC"/>
    <w:rsid w:val="000E3B0E"/>
    <w:rsid w:val="000E777B"/>
    <w:rsid w:val="000F1493"/>
    <w:rsid w:val="000F2B39"/>
    <w:rsid w:val="00100416"/>
    <w:rsid w:val="00100FC3"/>
    <w:rsid w:val="00102280"/>
    <w:rsid w:val="00102860"/>
    <w:rsid w:val="001034FB"/>
    <w:rsid w:val="00105675"/>
    <w:rsid w:val="00106765"/>
    <w:rsid w:val="00110033"/>
    <w:rsid w:val="00112401"/>
    <w:rsid w:val="0011421D"/>
    <w:rsid w:val="001152EC"/>
    <w:rsid w:val="00117ABB"/>
    <w:rsid w:val="00123022"/>
    <w:rsid w:val="0012343B"/>
    <w:rsid w:val="00126B3E"/>
    <w:rsid w:val="0012740F"/>
    <w:rsid w:val="0012753C"/>
    <w:rsid w:val="00136E7A"/>
    <w:rsid w:val="00142B6A"/>
    <w:rsid w:val="00160D6D"/>
    <w:rsid w:val="00161350"/>
    <w:rsid w:val="00163F01"/>
    <w:rsid w:val="001650A1"/>
    <w:rsid w:val="00171343"/>
    <w:rsid w:val="00187EAB"/>
    <w:rsid w:val="00192A61"/>
    <w:rsid w:val="001937B2"/>
    <w:rsid w:val="001937B4"/>
    <w:rsid w:val="001A0D46"/>
    <w:rsid w:val="001A4921"/>
    <w:rsid w:val="001A7F2A"/>
    <w:rsid w:val="001B0A30"/>
    <w:rsid w:val="001B2C61"/>
    <w:rsid w:val="001C4443"/>
    <w:rsid w:val="001C7039"/>
    <w:rsid w:val="001D0B7B"/>
    <w:rsid w:val="001D2597"/>
    <w:rsid w:val="001D3D91"/>
    <w:rsid w:val="001D6496"/>
    <w:rsid w:val="001E1227"/>
    <w:rsid w:val="001E1E38"/>
    <w:rsid w:val="00211798"/>
    <w:rsid w:val="00216FF6"/>
    <w:rsid w:val="00226AC5"/>
    <w:rsid w:val="002270A7"/>
    <w:rsid w:val="002300B4"/>
    <w:rsid w:val="002326D9"/>
    <w:rsid w:val="002347B7"/>
    <w:rsid w:val="00236BD0"/>
    <w:rsid w:val="0024253D"/>
    <w:rsid w:val="00243159"/>
    <w:rsid w:val="00247B30"/>
    <w:rsid w:val="00257618"/>
    <w:rsid w:val="00271356"/>
    <w:rsid w:val="0027525E"/>
    <w:rsid w:val="002859E6"/>
    <w:rsid w:val="00295BBE"/>
    <w:rsid w:val="002B5D77"/>
    <w:rsid w:val="002C2E4D"/>
    <w:rsid w:val="002E42F6"/>
    <w:rsid w:val="002F1EC4"/>
    <w:rsid w:val="002F2084"/>
    <w:rsid w:val="00312C89"/>
    <w:rsid w:val="00314EE7"/>
    <w:rsid w:val="00315AAE"/>
    <w:rsid w:val="00324D00"/>
    <w:rsid w:val="00327A8C"/>
    <w:rsid w:val="0033126B"/>
    <w:rsid w:val="00333B61"/>
    <w:rsid w:val="0033420A"/>
    <w:rsid w:val="00342B4D"/>
    <w:rsid w:val="00342D04"/>
    <w:rsid w:val="00345CE6"/>
    <w:rsid w:val="003478E1"/>
    <w:rsid w:val="00352DB8"/>
    <w:rsid w:val="00353FFB"/>
    <w:rsid w:val="0035796B"/>
    <w:rsid w:val="00361F97"/>
    <w:rsid w:val="0036206F"/>
    <w:rsid w:val="00371CEF"/>
    <w:rsid w:val="003749EB"/>
    <w:rsid w:val="00384C68"/>
    <w:rsid w:val="0039460C"/>
    <w:rsid w:val="003B5BA5"/>
    <w:rsid w:val="003B7454"/>
    <w:rsid w:val="003C091C"/>
    <w:rsid w:val="003C6F7B"/>
    <w:rsid w:val="003D69C1"/>
    <w:rsid w:val="003D6C2A"/>
    <w:rsid w:val="003D7369"/>
    <w:rsid w:val="003E3539"/>
    <w:rsid w:val="003F0383"/>
    <w:rsid w:val="003F6AC8"/>
    <w:rsid w:val="00403377"/>
    <w:rsid w:val="00410217"/>
    <w:rsid w:val="00413D18"/>
    <w:rsid w:val="004164D0"/>
    <w:rsid w:val="00417FC6"/>
    <w:rsid w:val="00421B6F"/>
    <w:rsid w:val="00424D1B"/>
    <w:rsid w:val="004327E3"/>
    <w:rsid w:val="00433D52"/>
    <w:rsid w:val="004430EF"/>
    <w:rsid w:val="00444810"/>
    <w:rsid w:val="00445597"/>
    <w:rsid w:val="004542AC"/>
    <w:rsid w:val="00455996"/>
    <w:rsid w:val="004632E2"/>
    <w:rsid w:val="00466F32"/>
    <w:rsid w:val="00471E45"/>
    <w:rsid w:val="00477CC6"/>
    <w:rsid w:val="00481C0E"/>
    <w:rsid w:val="004849BB"/>
    <w:rsid w:val="00492E46"/>
    <w:rsid w:val="0049402B"/>
    <w:rsid w:val="00495AB1"/>
    <w:rsid w:val="004A2B71"/>
    <w:rsid w:val="004A7AE8"/>
    <w:rsid w:val="004B1AFD"/>
    <w:rsid w:val="004B1CCE"/>
    <w:rsid w:val="004C0F4B"/>
    <w:rsid w:val="004C36A3"/>
    <w:rsid w:val="004D5EAE"/>
    <w:rsid w:val="004E6217"/>
    <w:rsid w:val="004E65CB"/>
    <w:rsid w:val="004E7D1F"/>
    <w:rsid w:val="004F21A1"/>
    <w:rsid w:val="00501DE0"/>
    <w:rsid w:val="0050508B"/>
    <w:rsid w:val="00507D8E"/>
    <w:rsid w:val="005134C2"/>
    <w:rsid w:val="00523155"/>
    <w:rsid w:val="00525C62"/>
    <w:rsid w:val="005263B4"/>
    <w:rsid w:val="00535A0B"/>
    <w:rsid w:val="00543465"/>
    <w:rsid w:val="00552C19"/>
    <w:rsid w:val="005617BD"/>
    <w:rsid w:val="00565F0F"/>
    <w:rsid w:val="00570E0E"/>
    <w:rsid w:val="0057651F"/>
    <w:rsid w:val="0057729A"/>
    <w:rsid w:val="00580981"/>
    <w:rsid w:val="00583E93"/>
    <w:rsid w:val="005A5D3D"/>
    <w:rsid w:val="005B6A8B"/>
    <w:rsid w:val="005C41EE"/>
    <w:rsid w:val="005E06B1"/>
    <w:rsid w:val="005E1124"/>
    <w:rsid w:val="005E3440"/>
    <w:rsid w:val="005E3EFD"/>
    <w:rsid w:val="005E58F4"/>
    <w:rsid w:val="005F04EE"/>
    <w:rsid w:val="005F645A"/>
    <w:rsid w:val="00607D1E"/>
    <w:rsid w:val="006116E7"/>
    <w:rsid w:val="00622561"/>
    <w:rsid w:val="0062256C"/>
    <w:rsid w:val="00623BB8"/>
    <w:rsid w:val="00635F26"/>
    <w:rsid w:val="00647D66"/>
    <w:rsid w:val="00652272"/>
    <w:rsid w:val="00661C50"/>
    <w:rsid w:val="00661D38"/>
    <w:rsid w:val="006646A1"/>
    <w:rsid w:val="00670E9F"/>
    <w:rsid w:val="0067438B"/>
    <w:rsid w:val="00674EFB"/>
    <w:rsid w:val="0069036C"/>
    <w:rsid w:val="00690D02"/>
    <w:rsid w:val="00691EF6"/>
    <w:rsid w:val="006931E5"/>
    <w:rsid w:val="006B1E56"/>
    <w:rsid w:val="006E1610"/>
    <w:rsid w:val="006E5989"/>
    <w:rsid w:val="006E7E68"/>
    <w:rsid w:val="007031A9"/>
    <w:rsid w:val="00713721"/>
    <w:rsid w:val="00714623"/>
    <w:rsid w:val="00724356"/>
    <w:rsid w:val="007313BA"/>
    <w:rsid w:val="00733659"/>
    <w:rsid w:val="00734128"/>
    <w:rsid w:val="007415CC"/>
    <w:rsid w:val="00741F1A"/>
    <w:rsid w:val="00746377"/>
    <w:rsid w:val="00750D0C"/>
    <w:rsid w:val="0075358E"/>
    <w:rsid w:val="007551B0"/>
    <w:rsid w:val="00763502"/>
    <w:rsid w:val="00777776"/>
    <w:rsid w:val="00782786"/>
    <w:rsid w:val="007847FC"/>
    <w:rsid w:val="007965C2"/>
    <w:rsid w:val="007A0A2C"/>
    <w:rsid w:val="007A3F90"/>
    <w:rsid w:val="007A6787"/>
    <w:rsid w:val="007A6B08"/>
    <w:rsid w:val="007A6DCF"/>
    <w:rsid w:val="007B1BFA"/>
    <w:rsid w:val="007C4C8E"/>
    <w:rsid w:val="007C5203"/>
    <w:rsid w:val="007D6866"/>
    <w:rsid w:val="007E3E43"/>
    <w:rsid w:val="007E6312"/>
    <w:rsid w:val="007E7FD3"/>
    <w:rsid w:val="007F07A4"/>
    <w:rsid w:val="007F6876"/>
    <w:rsid w:val="00805C35"/>
    <w:rsid w:val="00812C68"/>
    <w:rsid w:val="00820FD3"/>
    <w:rsid w:val="00820FFE"/>
    <w:rsid w:val="008269F0"/>
    <w:rsid w:val="00826A66"/>
    <w:rsid w:val="00830327"/>
    <w:rsid w:val="00833AA5"/>
    <w:rsid w:val="00837A92"/>
    <w:rsid w:val="00837B66"/>
    <w:rsid w:val="008417C6"/>
    <w:rsid w:val="00842BEF"/>
    <w:rsid w:val="00855D32"/>
    <w:rsid w:val="00861E56"/>
    <w:rsid w:val="008653D4"/>
    <w:rsid w:val="00867374"/>
    <w:rsid w:val="008678EB"/>
    <w:rsid w:val="00872E0F"/>
    <w:rsid w:val="008764C0"/>
    <w:rsid w:val="00876F0D"/>
    <w:rsid w:val="00882519"/>
    <w:rsid w:val="00886454"/>
    <w:rsid w:val="00894606"/>
    <w:rsid w:val="0089698F"/>
    <w:rsid w:val="008B126A"/>
    <w:rsid w:val="008B4063"/>
    <w:rsid w:val="008B4531"/>
    <w:rsid w:val="008B5E5E"/>
    <w:rsid w:val="008B687A"/>
    <w:rsid w:val="008C4C0F"/>
    <w:rsid w:val="008D2381"/>
    <w:rsid w:val="008D60E5"/>
    <w:rsid w:val="0090287A"/>
    <w:rsid w:val="00902DB2"/>
    <w:rsid w:val="00905296"/>
    <w:rsid w:val="00912A23"/>
    <w:rsid w:val="00916959"/>
    <w:rsid w:val="009254A6"/>
    <w:rsid w:val="00927B7A"/>
    <w:rsid w:val="00932F4D"/>
    <w:rsid w:val="009332E6"/>
    <w:rsid w:val="00935C2E"/>
    <w:rsid w:val="009363D5"/>
    <w:rsid w:val="00946FE1"/>
    <w:rsid w:val="00952E36"/>
    <w:rsid w:val="00956FEE"/>
    <w:rsid w:val="00957981"/>
    <w:rsid w:val="009624BB"/>
    <w:rsid w:val="00962F66"/>
    <w:rsid w:val="00967876"/>
    <w:rsid w:val="00974F96"/>
    <w:rsid w:val="009768A0"/>
    <w:rsid w:val="00984D31"/>
    <w:rsid w:val="009859C8"/>
    <w:rsid w:val="00986608"/>
    <w:rsid w:val="00992502"/>
    <w:rsid w:val="009A4D47"/>
    <w:rsid w:val="009C0C35"/>
    <w:rsid w:val="009C1F06"/>
    <w:rsid w:val="009C6CB7"/>
    <w:rsid w:val="009D0404"/>
    <w:rsid w:val="009D58BA"/>
    <w:rsid w:val="009E353C"/>
    <w:rsid w:val="009E64C8"/>
    <w:rsid w:val="00A03435"/>
    <w:rsid w:val="00A03635"/>
    <w:rsid w:val="00A12F14"/>
    <w:rsid w:val="00A14210"/>
    <w:rsid w:val="00A15E5A"/>
    <w:rsid w:val="00A248C0"/>
    <w:rsid w:val="00A377FB"/>
    <w:rsid w:val="00A600A4"/>
    <w:rsid w:val="00A64CA0"/>
    <w:rsid w:val="00A73D47"/>
    <w:rsid w:val="00A74B54"/>
    <w:rsid w:val="00A80D45"/>
    <w:rsid w:val="00A91BBB"/>
    <w:rsid w:val="00AA0F9C"/>
    <w:rsid w:val="00AA252B"/>
    <w:rsid w:val="00AB4B1E"/>
    <w:rsid w:val="00AB63DE"/>
    <w:rsid w:val="00AD3710"/>
    <w:rsid w:val="00AD5CCC"/>
    <w:rsid w:val="00AE18A7"/>
    <w:rsid w:val="00AF2BB3"/>
    <w:rsid w:val="00AF445F"/>
    <w:rsid w:val="00AF453E"/>
    <w:rsid w:val="00B036DE"/>
    <w:rsid w:val="00B06BF4"/>
    <w:rsid w:val="00B07F41"/>
    <w:rsid w:val="00B12325"/>
    <w:rsid w:val="00B139F6"/>
    <w:rsid w:val="00B16465"/>
    <w:rsid w:val="00B20A8D"/>
    <w:rsid w:val="00B22E22"/>
    <w:rsid w:val="00B27696"/>
    <w:rsid w:val="00B42769"/>
    <w:rsid w:val="00B62377"/>
    <w:rsid w:val="00B7509B"/>
    <w:rsid w:val="00B80533"/>
    <w:rsid w:val="00B80597"/>
    <w:rsid w:val="00B82843"/>
    <w:rsid w:val="00BA2A2D"/>
    <w:rsid w:val="00BA646C"/>
    <w:rsid w:val="00BB2055"/>
    <w:rsid w:val="00BB52F4"/>
    <w:rsid w:val="00BC7F6D"/>
    <w:rsid w:val="00BD1A32"/>
    <w:rsid w:val="00BD4E90"/>
    <w:rsid w:val="00BF0225"/>
    <w:rsid w:val="00BF16B1"/>
    <w:rsid w:val="00BF37BD"/>
    <w:rsid w:val="00C008D8"/>
    <w:rsid w:val="00C0165A"/>
    <w:rsid w:val="00C02691"/>
    <w:rsid w:val="00C33F6B"/>
    <w:rsid w:val="00C34D75"/>
    <w:rsid w:val="00C35A03"/>
    <w:rsid w:val="00C3645D"/>
    <w:rsid w:val="00C3666F"/>
    <w:rsid w:val="00C53042"/>
    <w:rsid w:val="00C6384D"/>
    <w:rsid w:val="00C65AB8"/>
    <w:rsid w:val="00C7155D"/>
    <w:rsid w:val="00C722D7"/>
    <w:rsid w:val="00C77711"/>
    <w:rsid w:val="00C824FA"/>
    <w:rsid w:val="00C828EC"/>
    <w:rsid w:val="00C85002"/>
    <w:rsid w:val="00C90195"/>
    <w:rsid w:val="00C93845"/>
    <w:rsid w:val="00C945FC"/>
    <w:rsid w:val="00C96100"/>
    <w:rsid w:val="00CA0790"/>
    <w:rsid w:val="00CB1F99"/>
    <w:rsid w:val="00CB53E9"/>
    <w:rsid w:val="00CC4D6F"/>
    <w:rsid w:val="00CC7EE7"/>
    <w:rsid w:val="00CD2226"/>
    <w:rsid w:val="00CD42FF"/>
    <w:rsid w:val="00CD6245"/>
    <w:rsid w:val="00CD6F29"/>
    <w:rsid w:val="00CD7981"/>
    <w:rsid w:val="00CE15B9"/>
    <w:rsid w:val="00CE3A33"/>
    <w:rsid w:val="00CF2C60"/>
    <w:rsid w:val="00CF6E1A"/>
    <w:rsid w:val="00D03E96"/>
    <w:rsid w:val="00D04AAF"/>
    <w:rsid w:val="00D1043B"/>
    <w:rsid w:val="00D20B34"/>
    <w:rsid w:val="00D20CED"/>
    <w:rsid w:val="00D273BE"/>
    <w:rsid w:val="00D33483"/>
    <w:rsid w:val="00D352DE"/>
    <w:rsid w:val="00D36A37"/>
    <w:rsid w:val="00D3748A"/>
    <w:rsid w:val="00D416C2"/>
    <w:rsid w:val="00D41CF0"/>
    <w:rsid w:val="00D4386F"/>
    <w:rsid w:val="00D6551F"/>
    <w:rsid w:val="00D66B57"/>
    <w:rsid w:val="00D706EF"/>
    <w:rsid w:val="00D91C78"/>
    <w:rsid w:val="00D931D9"/>
    <w:rsid w:val="00DA3AD6"/>
    <w:rsid w:val="00DA3D2A"/>
    <w:rsid w:val="00DA6B66"/>
    <w:rsid w:val="00DB02E4"/>
    <w:rsid w:val="00DB42ED"/>
    <w:rsid w:val="00DC11A1"/>
    <w:rsid w:val="00DD5F4F"/>
    <w:rsid w:val="00DD7968"/>
    <w:rsid w:val="00DE299B"/>
    <w:rsid w:val="00DE3F60"/>
    <w:rsid w:val="00DE5271"/>
    <w:rsid w:val="00DF5034"/>
    <w:rsid w:val="00E01DA6"/>
    <w:rsid w:val="00E05692"/>
    <w:rsid w:val="00E07849"/>
    <w:rsid w:val="00E10077"/>
    <w:rsid w:val="00E108AA"/>
    <w:rsid w:val="00E161A5"/>
    <w:rsid w:val="00E206F2"/>
    <w:rsid w:val="00E403BC"/>
    <w:rsid w:val="00E55EEB"/>
    <w:rsid w:val="00E57AA4"/>
    <w:rsid w:val="00E61743"/>
    <w:rsid w:val="00E62D0D"/>
    <w:rsid w:val="00E66386"/>
    <w:rsid w:val="00E713EE"/>
    <w:rsid w:val="00E73781"/>
    <w:rsid w:val="00E73F89"/>
    <w:rsid w:val="00EA2543"/>
    <w:rsid w:val="00EA5CB0"/>
    <w:rsid w:val="00EB1023"/>
    <w:rsid w:val="00ED0234"/>
    <w:rsid w:val="00ED0508"/>
    <w:rsid w:val="00ED30F2"/>
    <w:rsid w:val="00EE240D"/>
    <w:rsid w:val="00EE2F78"/>
    <w:rsid w:val="00EE3937"/>
    <w:rsid w:val="00EE5924"/>
    <w:rsid w:val="00EE79DB"/>
    <w:rsid w:val="00F018D9"/>
    <w:rsid w:val="00F02665"/>
    <w:rsid w:val="00F02B0D"/>
    <w:rsid w:val="00F15B17"/>
    <w:rsid w:val="00F1668D"/>
    <w:rsid w:val="00F200F9"/>
    <w:rsid w:val="00F22090"/>
    <w:rsid w:val="00F227B2"/>
    <w:rsid w:val="00F24A17"/>
    <w:rsid w:val="00F25C10"/>
    <w:rsid w:val="00F3154C"/>
    <w:rsid w:val="00F50D1D"/>
    <w:rsid w:val="00F6664A"/>
    <w:rsid w:val="00F74A90"/>
    <w:rsid w:val="00F75973"/>
    <w:rsid w:val="00F770C0"/>
    <w:rsid w:val="00F82DFD"/>
    <w:rsid w:val="00F841C6"/>
    <w:rsid w:val="00F8579D"/>
    <w:rsid w:val="00F93089"/>
    <w:rsid w:val="00F93A86"/>
    <w:rsid w:val="00FA4387"/>
    <w:rsid w:val="00FB3155"/>
    <w:rsid w:val="00FD0DD4"/>
    <w:rsid w:val="00FD5538"/>
    <w:rsid w:val="00FE1AAF"/>
    <w:rsid w:val="00FE51BB"/>
    <w:rsid w:val="00FE52BF"/>
    <w:rsid w:val="00FF0622"/>
    <w:rsid w:val="00FF54C9"/>
    <w:rsid w:val="00FF7FAB"/>
    <w:rsid w:val="04F82111"/>
    <w:rsid w:val="0643325A"/>
    <w:rsid w:val="0A9B39E1"/>
    <w:rsid w:val="153B3244"/>
    <w:rsid w:val="1E1E083D"/>
    <w:rsid w:val="26C836D0"/>
    <w:rsid w:val="281D321E"/>
    <w:rsid w:val="2A685020"/>
    <w:rsid w:val="2A7E21D7"/>
    <w:rsid w:val="2CBF0E1F"/>
    <w:rsid w:val="33D6278A"/>
    <w:rsid w:val="38BA425C"/>
    <w:rsid w:val="43D9101E"/>
    <w:rsid w:val="499C1040"/>
    <w:rsid w:val="49C05A15"/>
    <w:rsid w:val="49DF4468"/>
    <w:rsid w:val="6AC1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52flin</Company>
  <Pages>24</Pages>
  <Words>3455</Words>
  <Characters>3978</Characters>
  <Lines>121</Lines>
  <Paragraphs>34</Paragraphs>
  <TotalTime>496</TotalTime>
  <ScaleCrop>false</ScaleCrop>
  <LinksUpToDate>false</LinksUpToDate>
  <CharactersWithSpaces>4468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2023-05-22T08:09:00Z</dcterms:created>
  <dc:creator>符桑岚</dc:creator>
  <cp:lastModifiedBy>光怪陆离</cp:lastModifiedBy>
  <cp:lastPrinted>2022-11-17T03:10:00Z</cp:lastPrinted>
  <dcterms:modified xsi:type="dcterms:W3CDTF">2025-04-25T07:55:19Z</dcterms:modified>
  <cp:revision>165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30D47DAD9AAC42E682495CA7025E11C9_13</vt:lpwstr>
  </property>
  <property fmtid="{D5CDD505-2E9C-101B-9397-08002B2CF9AE}" pid="4" name="KSOTemplateDocerSaveRecord">
    <vt:lpwstr>eyJoZGlkIjoiY2RmOGY3MmM3NzQ0YzQyZjJlYmY3NDQ5ZGRiZTFhYjQiLCJ1c2VySWQiOiI1NDA1NjA5MDcifQ==</vt:lpwstr>
  </property>
</Properties>
</file>